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5294" w14:textId="77777777" w:rsidR="000370BB" w:rsidRDefault="00000000">
      <w:pPr>
        <w:pStyle w:val="Ttulo"/>
      </w:pPr>
      <w:r>
        <w:t>Projeto Trilhas de Reconexão de Vida (TRV)</w:t>
      </w:r>
    </w:p>
    <w:p w14:paraId="41A5DD12" w14:textId="77777777" w:rsidR="000370BB" w:rsidRDefault="00000000">
      <w:pPr>
        <w:pStyle w:val="Ttulo1"/>
      </w:pPr>
      <w:r>
        <w:t>1. Título do Projeto</w:t>
      </w:r>
    </w:p>
    <w:p w14:paraId="131EC532" w14:textId="77777777" w:rsidR="000370BB" w:rsidRDefault="00000000">
      <w:r>
        <w:t>Trilhas de Reconexão de Vida (TRV)</w:t>
      </w:r>
    </w:p>
    <w:p w14:paraId="1E7FD7D9" w14:textId="77777777" w:rsidR="000370BB" w:rsidRDefault="00000000">
      <w:pPr>
        <w:pStyle w:val="Ttulo1"/>
      </w:pPr>
      <w:r>
        <w:t>2. Justificativa</w:t>
      </w:r>
    </w:p>
    <w:p w14:paraId="29885AA7" w14:textId="77777777" w:rsidR="000370BB" w:rsidRDefault="00000000">
      <w:r>
        <w:t>As comunidades afetadas pelo desastre socioambiental enfrentam não apenas perdas materiais, mas também rupturas simbólicas e existenciais: vínculos quebrados, perda de projetos de vida e sentimento de desamparo. A reparação extrapatrimonial exige reconstrução de horizontes de futuro e fortalecimento da autonomia das pessoas. As Trilhas de Reconexão de Vida propõem um processo metodológico que integra cuidado psicossocial, alfabetização e fluência digital, planejamento de vida e reconhecimento de competências, permitindo que cada participante reescreva seu percurso de forma protagonista e conectada às políticas públicas existentes.</w:t>
      </w:r>
    </w:p>
    <w:p w14:paraId="6F0A82B2" w14:textId="77777777" w:rsidR="000370BB" w:rsidRDefault="00000000">
      <w:pPr>
        <w:pStyle w:val="Ttulo1"/>
      </w:pPr>
      <w:r>
        <w:t>3. Objetivo Geral</w:t>
      </w:r>
    </w:p>
    <w:p w14:paraId="0144D231" w14:textId="77777777" w:rsidR="000370BB" w:rsidRDefault="00000000">
      <w:r>
        <w:t>Promover processos de reconexão de vida e fortalecimento de projetos pessoais e comunitários, por meio de itinerários formativos integrados que associem escuta, planejamento e ação.</w:t>
      </w:r>
    </w:p>
    <w:p w14:paraId="48404817" w14:textId="77777777" w:rsidR="000370BB" w:rsidRDefault="00000000">
      <w:pPr>
        <w:pStyle w:val="Ttulo1"/>
      </w:pPr>
      <w:r>
        <w:t>4. Objetivos Específicos</w:t>
      </w:r>
    </w:p>
    <w:p w14:paraId="651A6D3A" w14:textId="77777777" w:rsidR="000370BB" w:rsidRDefault="00000000">
      <w:r>
        <w:t>- Desenvolver círculos de projeto de vida para reflexão coletiva sobre sonhos, metas e redes de apoio;</w:t>
      </w:r>
      <w:r>
        <w:br/>
        <w:t>- Realizar oficinas de habilidades para vida (planejamento financeiro básico, cidadania digital, currículo e comprovação de saberes);</w:t>
      </w:r>
      <w:r>
        <w:br/>
        <w:t>- Criar duplas de mentoria (par comunitário + mentor técnico) para acompanhamento individualizado;</w:t>
      </w:r>
      <w:r>
        <w:br/>
        <w:t>- Organizar uma Mostra das Trilhas ao final, para dar visibilidade às trajetórias construídas.</w:t>
      </w:r>
    </w:p>
    <w:p w14:paraId="41DD2B54" w14:textId="77777777" w:rsidR="000370BB" w:rsidRDefault="00000000">
      <w:pPr>
        <w:pStyle w:val="Ttulo1"/>
      </w:pPr>
      <w:r>
        <w:t>5. Público-Alvo</w:t>
      </w:r>
    </w:p>
    <w:p w14:paraId="5CD40683" w14:textId="77777777" w:rsidR="000370BB" w:rsidRDefault="00000000">
      <w:r>
        <w:t>Adolescentes, jovens, adultos e idosos moradores ou ex-moradores das áreas atingidas, em especial aqueles em situação de vulnerabilidade social, desemprego ou desalento.</w:t>
      </w:r>
    </w:p>
    <w:p w14:paraId="4D0AB6FE" w14:textId="77777777" w:rsidR="000370BB" w:rsidRDefault="00000000">
      <w:pPr>
        <w:pStyle w:val="Ttulo1"/>
      </w:pPr>
      <w:r>
        <w:lastRenderedPageBreak/>
        <w:t>6. Metodologia</w:t>
      </w:r>
    </w:p>
    <w:p w14:paraId="2F1AFB3A" w14:textId="77777777" w:rsidR="000370BB" w:rsidRDefault="00000000">
      <w:r>
        <w:t>Cada trilha terá de 8 a 12 encontros semanais, combinando rodas de conversa, atividades práticas e tarefas individuais. Os facilitadores conduzirão processos de escuta qualificada, incentivando a construção de um portfólio de vida que reúna histórico, competências, metas e plano de ação. Serão utilizados materiais audiovisuais, ferramentas digitais simples e exercícios de planejamento. As duplas de mentoria acompanharão os participantes ao longo do percurso, apoiando a execução dos planos e promovendo encaminhamentos para serviços públicos, programas de qualificação e redes de apoio.</w:t>
      </w:r>
    </w:p>
    <w:p w14:paraId="3924A874" w14:textId="77777777" w:rsidR="000370BB" w:rsidRDefault="00000000">
      <w:pPr>
        <w:pStyle w:val="Ttulo1"/>
      </w:pPr>
      <w:r>
        <w:t>7. Resultados Esperados</w:t>
      </w:r>
    </w:p>
    <w:p w14:paraId="4E5F2F73" w14:textId="77777777" w:rsidR="000370BB" w:rsidRDefault="00000000">
      <w:r>
        <w:t>- Participação de pelo menos 60 pessoas nas trilhas, distribuídas em grupos etários diversos;</w:t>
      </w:r>
      <w:r>
        <w:br/>
        <w:t>- 80% dos participantes concluindo o portfólio de vida e apresentando na Mostra Final;</w:t>
      </w:r>
      <w:r>
        <w:br/>
        <w:t>- Encaminhamentos efetivos para serviços ou políticas públicas (meta: mínimo de 50 encaminhamentos documentados);</w:t>
      </w:r>
      <w:r>
        <w:br/>
        <w:t>- Formação de uma rede comunitária de apoio contínuo, vinculada às ações do P3.</w:t>
      </w:r>
    </w:p>
    <w:p w14:paraId="34AC294B" w14:textId="77777777" w:rsidR="000370BB" w:rsidRDefault="00000000">
      <w:pPr>
        <w:pStyle w:val="Ttulo1"/>
      </w:pPr>
      <w:r>
        <w:t>8. Indicadores de Avaliação</w:t>
      </w:r>
    </w:p>
    <w:p w14:paraId="4BB8E5E8" w14:textId="77777777" w:rsidR="000370BB" w:rsidRDefault="00000000">
      <w:r>
        <w:t>- Taxa de conclusão das trilhas (% de participantes que completam todas as etapas);</w:t>
      </w:r>
      <w:r>
        <w:br/>
        <w:t>- Número de portfólios concluídos e apresentados;</w:t>
      </w:r>
      <w:r>
        <w:br/>
        <w:t>- Número de encaminhamentos realizados e acompanhados;</w:t>
      </w:r>
      <w:r>
        <w:br/>
        <w:t>- Autoavaliação de bem-estar e pertencimento (pré e pós-participação).</w:t>
      </w:r>
    </w:p>
    <w:p w14:paraId="0F58CFF3" w14:textId="77777777" w:rsidR="000370BB" w:rsidRDefault="00000000">
      <w:pPr>
        <w:pStyle w:val="Ttulo1"/>
      </w:pPr>
      <w:r>
        <w:t>9. Cronograma de Execução</w:t>
      </w:r>
    </w:p>
    <w:p w14:paraId="5D2E4882" w14:textId="77777777" w:rsidR="000370BB" w:rsidRDefault="00000000">
      <w:r>
        <w:t>Mês 1: Mobilização comunitária e seleção de participantes;</w:t>
      </w:r>
      <w:r>
        <w:br/>
        <w:t>Mês 2: Formação de facilitadores e mentores comunitários;</w:t>
      </w:r>
      <w:r>
        <w:br/>
        <w:t>Mês 3-8: Execução das trilhas (encontros semanais);</w:t>
      </w:r>
      <w:r>
        <w:br/>
        <w:t>Mês 4-8: Monitoramento e acompanhamento individual;</w:t>
      </w:r>
      <w:r>
        <w:br/>
        <w:t>Mês 9: Organização da Mostra das Trilhas e devolutiva pública.</w:t>
      </w:r>
    </w:p>
    <w:p w14:paraId="53A09C03" w14:textId="77777777" w:rsidR="000370BB" w:rsidRDefault="00000000">
      <w:pPr>
        <w:pStyle w:val="Ttulo1"/>
      </w:pPr>
      <w:r>
        <w:t>10. Equipe Envolvida</w:t>
      </w:r>
    </w:p>
    <w:p w14:paraId="538DF16F" w14:textId="77777777" w:rsidR="000370BB" w:rsidRDefault="00000000">
      <w:r>
        <w:t>Coordenador(a) de Projeto, Psicólogo(a) ou Assistente Social, Facilitadores de Trilhas, Mentores Comunitários, Assistente de Monitoramento e Apoio Administrativo.</w:t>
      </w:r>
    </w:p>
    <w:p w14:paraId="07742112" w14:textId="77777777" w:rsidR="000370BB" w:rsidRDefault="00000000">
      <w:pPr>
        <w:pStyle w:val="Ttulo1"/>
      </w:pPr>
      <w:r>
        <w:t>11. Orçamento de Referência</w:t>
      </w:r>
    </w:p>
    <w:p w14:paraId="0D2558AE" w14:textId="77777777" w:rsidR="000370BB" w:rsidRDefault="00000000">
      <w:r>
        <w:t>Custos estimados incluem: remuneração da equipe técnica, bolsas para mentores comunitários, produção de material didático e multimídia, infraestrutura para encontros presenciais, apoio para transporte dos participantes e realização da Mostra das Trilhas.</w:t>
      </w:r>
    </w:p>
    <w:sectPr w:rsidR="000370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92804">
    <w:abstractNumId w:val="8"/>
  </w:num>
  <w:num w:numId="2" w16cid:durableId="1597518824">
    <w:abstractNumId w:val="6"/>
  </w:num>
  <w:num w:numId="3" w16cid:durableId="659189581">
    <w:abstractNumId w:val="5"/>
  </w:num>
  <w:num w:numId="4" w16cid:durableId="1338994844">
    <w:abstractNumId w:val="4"/>
  </w:num>
  <w:num w:numId="5" w16cid:durableId="1194148786">
    <w:abstractNumId w:val="7"/>
  </w:num>
  <w:num w:numId="6" w16cid:durableId="1192182399">
    <w:abstractNumId w:val="3"/>
  </w:num>
  <w:num w:numId="7" w16cid:durableId="966206180">
    <w:abstractNumId w:val="2"/>
  </w:num>
  <w:num w:numId="8" w16cid:durableId="1285650330">
    <w:abstractNumId w:val="1"/>
  </w:num>
  <w:num w:numId="9" w16cid:durableId="1320503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0BB"/>
    <w:rsid w:val="0006063C"/>
    <w:rsid w:val="0015074B"/>
    <w:rsid w:val="00201901"/>
    <w:rsid w:val="00276CD7"/>
    <w:rsid w:val="0029639D"/>
    <w:rsid w:val="00326F90"/>
    <w:rsid w:val="00A5006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F87EA"/>
  <w14:defaultImageDpi w14:val="300"/>
  <w15:docId w15:val="{4C521AF0-97F2-4279-BAD9-48071467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Julieta Alida Garcia Verleun</cp:lastModifiedBy>
  <cp:revision>2</cp:revision>
  <dcterms:created xsi:type="dcterms:W3CDTF">2025-09-18T19:40:00Z</dcterms:created>
  <dcterms:modified xsi:type="dcterms:W3CDTF">2025-09-18T19:40:00Z</dcterms:modified>
  <cp:category/>
</cp:coreProperties>
</file>