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IBM Plex Sans" w:cs="IBM Plex Sans" w:eastAsia="IBM Plex Sans" w:hAnsi="IBM Plex Sans"/>
          <w:b w:val="1"/>
          <w:color w:val="cb6443"/>
          <w:sz w:val="96"/>
          <w:szCs w:val="96"/>
        </w:rPr>
      </w:pPr>
      <w:r w:rsidDel="00000000" w:rsidR="00000000" w:rsidRPr="00000000">
        <w:rPr>
          <w:b w:val="1"/>
          <w:color w:val="cb6443"/>
          <w:sz w:val="96"/>
          <w:szCs w:val="9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673875</wp:posOffset>
            </wp:positionH>
            <wp:positionV relativeFrom="page">
              <wp:posOffset>1080000</wp:posOffset>
            </wp:positionV>
            <wp:extent cx="6377012" cy="1053673"/>
            <wp:effectExtent b="0" l="0" r="0" t="0"/>
            <wp:wrapNone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7012" cy="1053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IBM Plex Sans" w:cs="IBM Plex Sans" w:eastAsia="IBM Plex Sans" w:hAnsi="IBM Plex Sans"/>
          <w:b w:val="1"/>
          <w:color w:val="f9f2d8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00" w:lineRule="auto"/>
        <w:rPr>
          <w:b w:val="1"/>
          <w:color w:val="cb6443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00" w:lineRule="auto"/>
        <w:rPr>
          <w:b w:val="1"/>
          <w:color w:val="cb6443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00" w:lineRule="auto"/>
        <w:jc w:val="center"/>
        <w:rPr>
          <w:b w:val="1"/>
          <w:color w:val="f9f2d8"/>
          <w:sz w:val="64"/>
          <w:szCs w:val="64"/>
        </w:rPr>
      </w:pPr>
      <w:r w:rsidDel="00000000" w:rsidR="00000000" w:rsidRPr="00000000">
        <w:rPr>
          <w:b w:val="1"/>
          <w:color w:val="f9f2d8"/>
          <w:sz w:val="56"/>
          <w:szCs w:val="56"/>
          <w:shd w:fill="cb6443" w:val="clear"/>
          <w:rtl w:val="0"/>
        </w:rPr>
        <w:t xml:space="preserve">ANEXO 06</w:t>
      </w:r>
      <w:r w:rsidDel="00000000" w:rsidR="00000000" w:rsidRPr="00000000">
        <w:rPr>
          <w:b w:val="1"/>
          <w:color w:val="f9f2d8"/>
          <w:sz w:val="64"/>
          <w:szCs w:val="6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before="200" w:lineRule="auto"/>
        <w:jc w:val="center"/>
        <w:rPr>
          <w:rFonts w:ascii="IBM Plex Sans Medium" w:cs="IBM Plex Sans Medium" w:eastAsia="IBM Plex Sans Medium" w:hAnsi="IBM Plex Sans Medium"/>
          <w:sz w:val="68"/>
          <w:szCs w:val="68"/>
          <w:u w:val="single"/>
        </w:rPr>
      </w:pPr>
      <w:r w:rsidDel="00000000" w:rsidR="00000000" w:rsidRPr="00000000">
        <w:rPr>
          <w:rFonts w:ascii="IBM Plex Sans Medium" w:cs="IBM Plex Sans Medium" w:eastAsia="IBM Plex Sans Medium" w:hAnsi="IBM Plex Sans Medium"/>
          <w:sz w:val="68"/>
          <w:szCs w:val="68"/>
          <w:u w:val="single"/>
          <w:rtl w:val="0"/>
        </w:rPr>
        <w:t xml:space="preserve">Declaração de Intenção</w:t>
      </w:r>
    </w:p>
    <w:p w:rsidR="00000000" w:rsidDel="00000000" w:rsidP="00000000" w:rsidRDefault="00000000" w:rsidRPr="00000000" w14:paraId="00000007">
      <w:pPr>
        <w:spacing w:before="200" w:lineRule="auto"/>
        <w:jc w:val="center"/>
        <w:rPr>
          <w:rFonts w:ascii="IBM Plex Sans Medium" w:cs="IBM Plex Sans Medium" w:eastAsia="IBM Plex Sans Medium" w:hAnsi="IBM Plex Sans Medium"/>
          <w:sz w:val="68"/>
          <w:szCs w:val="68"/>
          <w:u w:val="single"/>
        </w:rPr>
      </w:pPr>
      <w:r w:rsidDel="00000000" w:rsidR="00000000" w:rsidRPr="00000000">
        <w:rPr>
          <w:rFonts w:ascii="IBM Plex Sans Medium" w:cs="IBM Plex Sans Medium" w:eastAsia="IBM Plex Sans Medium" w:hAnsi="IBM Plex Sans Medium"/>
          <w:sz w:val="68"/>
          <w:szCs w:val="68"/>
          <w:u w:val="single"/>
          <w:rtl w:val="0"/>
        </w:rPr>
        <w:t xml:space="preserve">de Contratação</w:t>
      </w:r>
    </w:p>
    <w:p w:rsidR="00000000" w:rsidDel="00000000" w:rsidP="00000000" w:rsidRDefault="00000000" w:rsidRPr="00000000" w14:paraId="00000008">
      <w:pPr>
        <w:spacing w:before="200" w:lineRule="auto"/>
        <w:jc w:val="center"/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00" w:lineRule="auto"/>
        <w:jc w:val="center"/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00" w:lineRule="auto"/>
        <w:jc w:val="center"/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00" w:lineRule="auto"/>
        <w:rPr>
          <w:rFonts w:ascii="IBM Plex Sans" w:cs="IBM Plex Sans" w:eastAsia="IBM Plex Sans" w:hAnsi="IBM Plex Sans"/>
          <w:b w:val="1"/>
          <w:color w:val="cb6443"/>
          <w:sz w:val="42"/>
          <w:szCs w:val="42"/>
        </w:rPr>
      </w:pPr>
      <w:r w:rsidDel="00000000" w:rsidR="00000000" w:rsidRPr="00000000">
        <w:rPr>
          <w:b w:val="1"/>
          <w:color w:val="cb6443"/>
          <w:sz w:val="42"/>
          <w:szCs w:val="4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-860543</wp:posOffset>
            </wp:positionH>
            <wp:positionV relativeFrom="margin">
              <wp:posOffset>6838950</wp:posOffset>
            </wp:positionV>
            <wp:extent cx="7131210" cy="2580513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1210" cy="2580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200" w:lineRule="auto"/>
        <w:rPr>
          <w:rFonts w:ascii="IBM Plex Sans" w:cs="IBM Plex Sans" w:eastAsia="IBM Plex Sans" w:hAnsi="IBM Plex Sans"/>
          <w:b w:val="1"/>
          <w:color w:val="cb6443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spacing w:after="0" w:before="0" w:line="276" w:lineRule="auto"/>
        <w:ind w:left="0" w:firstLine="0"/>
        <w:jc w:val="left"/>
        <w:rPr/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6838" w:w="11906" w:orient="portrait"/>
          <w:pgMar w:bottom="1133.8582677165355" w:top="1700.7874015748032" w:left="1700.7874015748032" w:right="1133.8582677165355" w:header="720" w:footer="1584"/>
          <w:pgNumType w:start="1"/>
        </w:sectPr>
      </w:pPr>
      <w:bookmarkStart w:colFirst="0" w:colLast="0" w:name="_pq5wgvysz0pa" w:id="0"/>
      <w:bookmarkEnd w:id="0"/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-129899</wp:posOffset>
            </wp:positionH>
            <wp:positionV relativeFrom="margin">
              <wp:posOffset>279720</wp:posOffset>
            </wp:positionV>
            <wp:extent cx="5566781" cy="7849688"/>
            <wp:effectExtent b="0" l="0" r="0" t="0"/>
            <wp:wrapNone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6781" cy="7849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keepNext w:val="1"/>
        <w:keepLines w:val="1"/>
        <w:pBdr>
          <w:bottom w:color="000000" w:space="0" w:sz="0" w:val="none"/>
        </w:pBdr>
        <w:spacing w:after="0" w:line="276" w:lineRule="auto"/>
        <w:ind w:left="0" w:firstLine="0"/>
        <w:jc w:val="both"/>
        <w:rPr>
          <w:color w:val="0e231c"/>
          <w:shd w:fill="f0bc44" w:val="clear"/>
        </w:rPr>
      </w:pPr>
      <w:bookmarkStart w:colFirst="0" w:colLast="0" w:name="_gjdgxs" w:id="1"/>
      <w:bookmarkEnd w:id="1"/>
      <w:r w:rsidDel="00000000" w:rsidR="00000000" w:rsidRPr="00000000">
        <w:rPr>
          <w:color w:val="0e231c"/>
          <w:shd w:fill="f0bc44" w:val="clear"/>
          <w:rtl w:val="0"/>
        </w:rPr>
        <w:t xml:space="preserve">Declaração de Intenção de Contratação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2267.71653543307" w:firstLine="0"/>
        <w:jc w:val="both"/>
        <w:rPr/>
      </w:pPr>
      <w:r w:rsidDel="00000000" w:rsidR="00000000" w:rsidRPr="00000000">
        <w:rPr>
          <w:rtl w:val="0"/>
        </w:rPr>
        <w:t xml:space="preserve">[</w:t>
      </w:r>
      <w:r w:rsidDel="00000000" w:rsidR="00000000" w:rsidRPr="00000000">
        <w:rPr>
          <w:i w:val="1"/>
          <w:rtl w:val="0"/>
        </w:rPr>
        <w:t xml:space="preserve">Nome da Organização Candidata</w:t>
      </w:r>
      <w:r w:rsidDel="00000000" w:rsidR="00000000" w:rsidRPr="00000000">
        <w:rPr>
          <w:rtl w:val="0"/>
        </w:rPr>
        <w:t xml:space="preserve">], declara, em atendimento ao EDITAL nº MCZ|24035|2024006 que tem a intenção de contratar [</w:t>
      </w:r>
      <w:r w:rsidDel="00000000" w:rsidR="00000000" w:rsidRPr="00000000">
        <w:rPr>
          <w:i w:val="1"/>
          <w:rtl w:val="0"/>
        </w:rPr>
        <w:t xml:space="preserve">inserir a quantidade</w:t>
      </w:r>
      <w:r w:rsidDel="00000000" w:rsidR="00000000" w:rsidRPr="00000000">
        <w:rPr>
          <w:rtl w:val="0"/>
        </w:rPr>
        <w:t xml:space="preserve">] profissional/is local/is de Maceió, para fins de desempenhar as atividades ora apresentadas, nos termos previstos no Edital conforme descrição no item 5.1. Além disso, a organização candidata se compromete a realizar referida contratação anteriormente ao primeiro marco de desembolso do Acordo de Subvenção, a qual terá a sua cópia devidamente apresentada ao Comitê Avaliador, para fins de demonstrar sua comprovação.</w:t>
      </w:r>
    </w:p>
    <w:p w:rsidR="00000000" w:rsidDel="00000000" w:rsidP="00000000" w:rsidRDefault="00000000" w:rsidRPr="00000000" w14:paraId="00000011">
      <w:pPr>
        <w:ind w:left="2267.71653543307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1"/>
        <w:tblW w:w="5985.0" w:type="dxa"/>
        <w:jc w:val="left"/>
        <w:tblInd w:w="-1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10"/>
        <w:gridCol w:w="4575"/>
        <w:tblGridChange w:id="0">
          <w:tblGrid>
            <w:gridCol w:w="1410"/>
            <w:gridCol w:w="4575"/>
          </w:tblGrid>
        </w:tblGridChange>
      </w:tblGrid>
      <w:tr>
        <w:trPr>
          <w:cantSplit w:val="0"/>
          <w:trHeight w:val="802.5" w:hRule="atLeast"/>
          <w:tblHeader w:val="0"/>
        </w:trPr>
        <w:tc>
          <w:tcPr>
            <w:tcBorders>
              <w:top w:color="004976" w:space="0" w:sz="12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left" w:leader="none" w:pos="4820"/>
              </w:tabs>
              <w:ind w:right="43.46456692913378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Nome: </w:t>
            </w:r>
          </w:p>
        </w:tc>
        <w:tc>
          <w:tcPr>
            <w:tcBorders>
              <w:top w:color="004976" w:space="0" w:sz="12" w:val="single"/>
              <w:left w:color="000000" w:space="0" w:sz="0" w:val="nil"/>
              <w:bottom w:color="000000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left" w:leader="none" w:pos="482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.5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left" w:leader="none" w:pos="4820"/>
              </w:tabs>
              <w:ind w:right="43.46456692913378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Título: </w:t>
            </w:r>
          </w:p>
        </w:tc>
        <w:tc>
          <w:tcPr>
            <w:tcBorders>
              <w:top w:color="000000" w:space="0" w:sz="12" w:val="dotted"/>
              <w:left w:color="000000" w:space="0" w:sz="0" w:val="nil"/>
              <w:bottom w:color="000000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left" w:leader="none" w:pos="482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.5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ind w:right="43.46456692913378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Data: </w:t>
            </w:r>
          </w:p>
        </w:tc>
        <w:tc>
          <w:tcPr>
            <w:tcBorders>
              <w:top w:color="000000" w:space="0" w:sz="12" w:val="dotted"/>
              <w:left w:color="000000" w:space="0" w:sz="0" w:val="nil"/>
              <w:bottom w:color="000000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.5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004976" w:space="0" w:sz="12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9">
            <w:pPr>
              <w:ind w:right="43.46456692913378"/>
              <w:jc w:val="right"/>
              <w:rPr/>
            </w:pPr>
            <w:bookmarkStart w:colFirst="0" w:colLast="0" w:name="_2grqrue" w:id="2"/>
            <w:bookmarkEnd w:id="2"/>
            <w:r w:rsidDel="00000000" w:rsidR="00000000" w:rsidRPr="00000000">
              <w:rPr>
                <w:rtl w:val="0"/>
              </w:rPr>
              <w:t xml:space="preserve">Assinatura:</w:t>
            </w:r>
          </w:p>
        </w:tc>
        <w:tc>
          <w:tcPr>
            <w:tcBorders>
              <w:top w:color="000000" w:space="0" w:sz="12" w:val="dotted"/>
              <w:left w:color="000000" w:space="0" w:sz="0" w:val="nil"/>
              <w:bottom w:color="004976" w:space="0" w:sz="12" w:val="single"/>
              <w:right w:color="004976" w:space="0" w:sz="12" w:val="single"/>
            </w:tcBorders>
            <w:shd w:fill="ffffff" w:val="clear"/>
          </w:tcPr>
          <w:p w:rsidR="00000000" w:rsidDel="00000000" w:rsidP="00000000" w:rsidRDefault="00000000" w:rsidRPr="00000000" w14:paraId="0000001A">
            <w:pPr>
              <w:rPr/>
            </w:pPr>
            <w:bookmarkStart w:colFirst="0" w:colLast="0" w:name="_vx1227" w:id="3"/>
            <w:bookmarkEnd w:id="3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-5849</wp:posOffset>
            </wp:positionH>
            <wp:positionV relativeFrom="page">
              <wp:posOffset>9649280</wp:posOffset>
            </wp:positionV>
            <wp:extent cx="7580813" cy="1051563"/>
            <wp:effectExtent b="0" l="0" r="0" t="0"/>
            <wp:wrapNone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0813" cy="1051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4" w:type="default"/>
      <w:type w:val="nextPage"/>
      <w:pgSz w:h="16838" w:w="11906" w:orient="portrait"/>
      <w:pgMar w:bottom="2834.645669291339" w:top="2267.716535433071" w:left="1700.7874015748032" w:right="1133.8582677165355" w:header="720" w:footer="15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BM Plex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spacing w:line="240" w:lineRule="auto"/>
      <w:ind w:left="-1695" w:firstLine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-866774</wp:posOffset>
          </wp:positionH>
          <wp:positionV relativeFrom="paragraph">
            <wp:posOffset>114300</wp:posOffset>
          </wp:positionV>
          <wp:extent cx="7790775" cy="153498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90775" cy="153498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rPr/>
    </w:pPr>
    <w:r w:rsidDel="00000000" w:rsidR="00000000" w:rsidRPr="00000000">
      <w:rPr/>
      <w:pict>
        <v:shape id="WordPictureWatermark1" style="position:absolute;width:604.5pt;height:854.532786885245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4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margin">
            <wp:posOffset>-1141912</wp:posOffset>
          </wp:positionH>
          <wp:positionV relativeFrom="margin">
            <wp:posOffset>-1205310</wp:posOffset>
          </wp:positionV>
          <wp:extent cx="7723688" cy="10926661"/>
          <wp:effectExtent b="0" l="0" r="0" t="0"/>
          <wp:wrapNone/>
          <wp:docPr id="5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23688" cy="1092666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jc w:val="right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jc w:val="right"/>
      <w:rPr>
        <w:rFonts w:ascii="IBM Plex Sans SemiBold" w:cs="IBM Plex Sans SemiBold" w:eastAsia="IBM Plex Sans SemiBold" w:hAnsi="IBM Plex Sans SemiBold"/>
        <w:color w:val="cb6443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9050" distT="19050" distL="19050" distR="19050" hidden="0" layoutInCell="1" locked="0" relativeHeight="0" simplePos="0">
          <wp:simplePos x="0" y="0"/>
          <wp:positionH relativeFrom="column">
            <wp:posOffset>-475487</wp:posOffset>
          </wp:positionH>
          <wp:positionV relativeFrom="paragraph">
            <wp:posOffset>19050</wp:posOffset>
          </wp:positionV>
          <wp:extent cx="1861050" cy="657225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22580" l="11188" r="0" t="21774"/>
                  <a:stretch>
                    <a:fillRect/>
                  </a:stretch>
                </pic:blipFill>
                <pic:spPr>
                  <a:xfrm>
                    <a:off x="0" y="0"/>
                    <a:ext cx="1861050" cy="6572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1276350</wp:posOffset>
          </wp:positionH>
          <wp:positionV relativeFrom="paragraph">
            <wp:posOffset>33338</wp:posOffset>
          </wp:positionV>
          <wp:extent cx="685800" cy="627017"/>
          <wp:effectExtent b="0" l="0" r="0" t="0"/>
          <wp:wrapNone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" cy="62701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jc w:val="right"/>
      <w:rPr>
        <w:b w:val="1"/>
        <w:color w:val="999999"/>
        <w:sz w:val="20"/>
        <w:szCs w:val="20"/>
      </w:rPr>
    </w:pPr>
    <w:r w:rsidDel="00000000" w:rsidR="00000000" w:rsidRPr="00000000">
      <w:rPr>
        <w:b w:val="1"/>
        <w:color w:val="999999"/>
        <w:sz w:val="20"/>
        <w:szCs w:val="20"/>
        <w:rtl w:val="0"/>
      </w:rPr>
      <w:t xml:space="preserve">Anexo 06 - Declaração de Intenção de Contratação</w:t>
    </w:r>
  </w:p>
  <w:p w:rsidR="00000000" w:rsidDel="00000000" w:rsidP="00000000" w:rsidRDefault="00000000" w:rsidRPr="00000000" w14:paraId="00000023">
    <w:pPr>
      <w:jc w:val="right"/>
      <w:rPr>
        <w:color w:val="22b573"/>
      </w:rPr>
    </w:pPr>
    <w:r w:rsidDel="00000000" w:rsidR="00000000" w:rsidRPr="00000000">
      <w:rPr>
        <w:rFonts w:ascii="IBM Plex Sans SemiBold" w:cs="IBM Plex Sans SemiBold" w:eastAsia="IBM Plex Sans SemiBold" w:hAnsi="IBM Plex Sans SemiBold"/>
        <w:color w:val="cb6443"/>
        <w:sz w:val="20"/>
        <w:szCs w:val="20"/>
        <w:rtl w:val="0"/>
      </w:rPr>
      <w:t xml:space="preserve">                                                                   </w:t>
    </w:r>
    <w:r w:rsidDel="00000000" w:rsidR="00000000" w:rsidRPr="00000000">
      <w:rPr>
        <w:rFonts w:ascii="IBM Plex Sans SemiBold" w:cs="IBM Plex Sans SemiBold" w:eastAsia="IBM Plex Sans SemiBold" w:hAnsi="IBM Plex Sans SemiBold"/>
        <w:color w:val="22b573"/>
        <w:sz w:val="20"/>
        <w:szCs w:val="20"/>
        <w:rtl w:val="0"/>
      </w:rPr>
      <w:t xml:space="preserve">   página  </w:t>
    </w:r>
    <w:r w:rsidDel="00000000" w:rsidR="00000000" w:rsidRPr="00000000">
      <w:rPr>
        <w:rFonts w:ascii="IBM Plex Sans SemiBold" w:cs="IBM Plex Sans SemiBold" w:eastAsia="IBM Plex Sans SemiBold" w:hAnsi="IBM Plex Sans SemiBold"/>
        <w:color w:val="22b573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BM Plex Sans" w:cs="IBM Plex Sans" w:eastAsia="IBM Plex Sans" w:hAnsi="IBM Plex Sans"/>
        <w:color w:val="0e231c"/>
        <w:sz w:val="24"/>
        <w:szCs w:val="24"/>
        <w:lang w:val="en"/>
      </w:rPr>
    </w:rPrDefault>
    <w:pPrDefault>
      <w:pPr>
        <w:tabs>
          <w:tab w:val="left" w:leader="none" w:pos="459"/>
          <w:tab w:val="left" w:leader="none" w:pos="460"/>
        </w:tabs>
        <w:spacing w:line="276" w:lineRule="auto"/>
        <w:ind w:right="-9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000000" w:space="0" w:sz="0" w:val="none"/>
      </w:pBdr>
      <w:spacing w:line="276" w:lineRule="auto"/>
      <w:jc w:val="both"/>
    </w:pPr>
    <w:rPr>
      <w:b w:val="1"/>
      <w:color w:val="ffffff"/>
      <w:sz w:val="28"/>
      <w:szCs w:val="28"/>
      <w:shd w:fill="cb6443" w:val="clear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color w:val="cb6443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2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11" Type="http://schemas.openxmlformats.org/officeDocument/2006/relationships/font" Target="fonts/IBMPlexSansSemiBold-italic.ttf"/><Relationship Id="rId10" Type="http://schemas.openxmlformats.org/officeDocument/2006/relationships/font" Target="fonts/IBMPlexSansSemiBold-bold.ttf"/><Relationship Id="rId12" Type="http://schemas.openxmlformats.org/officeDocument/2006/relationships/font" Target="fonts/IBMPlexSansSemiBold-boldItalic.ttf"/><Relationship Id="rId9" Type="http://schemas.openxmlformats.org/officeDocument/2006/relationships/font" Target="fonts/IBMPlexSansSemiBold-regular.ttf"/><Relationship Id="rId5" Type="http://schemas.openxmlformats.org/officeDocument/2006/relationships/font" Target="fonts/IBMPlexSansMedium-regular.ttf"/><Relationship Id="rId6" Type="http://schemas.openxmlformats.org/officeDocument/2006/relationships/font" Target="fonts/IBMPlexSansMedium-bold.ttf"/><Relationship Id="rId7" Type="http://schemas.openxmlformats.org/officeDocument/2006/relationships/font" Target="fonts/IBMPlexSansMedium-italic.ttf"/><Relationship Id="rId8" Type="http://schemas.openxmlformats.org/officeDocument/2006/relationships/font" Target="fonts/IBMPlexSansMedium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