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jc w:val="center"/>
        <w:rPr>
          <w:rFonts w:ascii="IBM Plex Sans" w:cs="IBM Plex Sans" w:eastAsia="IBM Plex Sans" w:hAnsi="IBM Plex Sans"/>
          <w:b w:val="1"/>
          <w:color w:val="cb6443"/>
          <w:sz w:val="96"/>
          <w:szCs w:val="96"/>
        </w:rPr>
      </w:pPr>
      <w:r w:rsidDel="00000000" w:rsidR="00000000" w:rsidRPr="00000000">
        <w:rPr>
          <w:b w:val="1"/>
          <w:color w:val="cb6443"/>
          <w:sz w:val="96"/>
          <w:szCs w:val="96"/>
        </w:rPr>
        <w:drawing>
          <wp:anchor allowOverlap="1" behindDoc="1" distB="114300" distT="114300" distL="114300" distR="114300" hidden="0" layoutInCell="1" locked="0" relativeHeight="0" simplePos="0">
            <wp:simplePos x="0" y="0"/>
            <wp:positionH relativeFrom="page">
              <wp:posOffset>635775</wp:posOffset>
            </wp:positionH>
            <wp:positionV relativeFrom="page">
              <wp:posOffset>1080000</wp:posOffset>
            </wp:positionV>
            <wp:extent cx="6377012" cy="1053673"/>
            <wp:effectExtent b="0" l="0" r="0" t="0"/>
            <wp:wrapNone/>
            <wp:docPr id="2"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6377012" cy="1053673"/>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jc w:val="center"/>
        <w:rPr>
          <w:rFonts w:ascii="IBM Plex Sans" w:cs="IBM Plex Sans" w:eastAsia="IBM Plex Sans" w:hAnsi="IBM Plex Sans"/>
          <w:b w:val="1"/>
          <w:color w:val="f9f2d8"/>
          <w:sz w:val="72"/>
          <w:szCs w:val="72"/>
        </w:rPr>
      </w:pPr>
      <w:r w:rsidDel="00000000" w:rsidR="00000000" w:rsidRPr="00000000">
        <w:rPr>
          <w:rtl w:val="0"/>
        </w:rPr>
      </w:r>
    </w:p>
    <w:p w:rsidR="00000000" w:rsidDel="00000000" w:rsidP="00000000" w:rsidRDefault="00000000" w:rsidRPr="00000000" w14:paraId="00000003">
      <w:pPr>
        <w:spacing w:before="200" w:lineRule="auto"/>
        <w:rPr>
          <w:b w:val="1"/>
          <w:color w:val="cb6443"/>
          <w:sz w:val="42"/>
          <w:szCs w:val="42"/>
        </w:rPr>
      </w:pPr>
      <w:r w:rsidDel="00000000" w:rsidR="00000000" w:rsidRPr="00000000">
        <w:rPr>
          <w:rtl w:val="0"/>
        </w:rPr>
      </w:r>
    </w:p>
    <w:p w:rsidR="00000000" w:rsidDel="00000000" w:rsidP="00000000" w:rsidRDefault="00000000" w:rsidRPr="00000000" w14:paraId="00000004">
      <w:pPr>
        <w:spacing w:before="200" w:lineRule="auto"/>
        <w:rPr>
          <w:b w:val="1"/>
          <w:color w:val="cb6443"/>
          <w:sz w:val="42"/>
          <w:szCs w:val="42"/>
        </w:rPr>
      </w:pPr>
      <w:r w:rsidDel="00000000" w:rsidR="00000000" w:rsidRPr="00000000">
        <w:rPr>
          <w:rtl w:val="0"/>
        </w:rPr>
      </w:r>
    </w:p>
    <w:p w:rsidR="00000000" w:rsidDel="00000000" w:rsidP="00000000" w:rsidRDefault="00000000" w:rsidRPr="00000000" w14:paraId="00000005">
      <w:pPr>
        <w:spacing w:before="200" w:lineRule="auto"/>
        <w:jc w:val="center"/>
        <w:rPr>
          <w:b w:val="1"/>
          <w:color w:val="f9f2d8"/>
          <w:sz w:val="64"/>
          <w:szCs w:val="64"/>
        </w:rPr>
      </w:pPr>
      <w:r w:rsidDel="00000000" w:rsidR="00000000" w:rsidRPr="00000000">
        <w:rPr>
          <w:b w:val="1"/>
          <w:color w:val="f9f2d8"/>
          <w:sz w:val="56"/>
          <w:szCs w:val="56"/>
          <w:shd w:fill="cb6443" w:val="clear"/>
          <w:rtl w:val="0"/>
        </w:rPr>
        <w:t xml:space="preserve">ANEXO 04</w:t>
      </w:r>
      <w:r w:rsidDel="00000000" w:rsidR="00000000" w:rsidRPr="00000000">
        <w:rPr>
          <w:b w:val="1"/>
          <w:color w:val="f9f2d8"/>
          <w:sz w:val="64"/>
          <w:szCs w:val="64"/>
          <w:rtl w:val="0"/>
        </w:rPr>
        <w:t xml:space="preserve"> </w:t>
      </w:r>
    </w:p>
    <w:p w:rsidR="00000000" w:rsidDel="00000000" w:rsidP="00000000" w:rsidRDefault="00000000" w:rsidRPr="00000000" w14:paraId="00000006">
      <w:pPr>
        <w:spacing w:before="200" w:lineRule="auto"/>
        <w:jc w:val="center"/>
        <w:rPr>
          <w:b w:val="1"/>
          <w:color w:val="f9f2d8"/>
          <w:sz w:val="68"/>
          <w:szCs w:val="68"/>
        </w:rPr>
      </w:pPr>
      <w:r w:rsidDel="00000000" w:rsidR="00000000" w:rsidRPr="00000000">
        <w:rPr>
          <w:rFonts w:ascii="IBM Plex Sans Medium" w:cs="IBM Plex Sans Medium" w:eastAsia="IBM Plex Sans Medium" w:hAnsi="IBM Plex Sans Medium"/>
          <w:sz w:val="68"/>
          <w:szCs w:val="68"/>
          <w:u w:val="single"/>
          <w:rtl w:val="0"/>
        </w:rPr>
        <w:t xml:space="preserve">Declarações</w:t>
      </w:r>
      <w:r w:rsidDel="00000000" w:rsidR="00000000" w:rsidRPr="00000000">
        <w:rPr>
          <w:rtl w:val="0"/>
        </w:rPr>
      </w:r>
    </w:p>
    <w:p w:rsidR="00000000" w:rsidDel="00000000" w:rsidP="00000000" w:rsidRDefault="00000000" w:rsidRPr="00000000" w14:paraId="00000007">
      <w:pPr>
        <w:spacing w:before="200" w:lineRule="auto"/>
        <w:jc w:val="center"/>
        <w:rPr>
          <w:rFonts w:ascii="IBM Plex Sans Medium" w:cs="IBM Plex Sans Medium" w:eastAsia="IBM Plex Sans Medium" w:hAnsi="IBM Plex Sans Medium"/>
          <w:color w:val="f9f2d8"/>
          <w:sz w:val="68"/>
          <w:szCs w:val="68"/>
        </w:rPr>
      </w:pPr>
      <w:r w:rsidDel="00000000" w:rsidR="00000000" w:rsidRPr="00000000">
        <w:rPr>
          <w:rtl w:val="0"/>
        </w:rPr>
      </w:r>
    </w:p>
    <w:p w:rsidR="00000000" w:rsidDel="00000000" w:rsidP="00000000" w:rsidRDefault="00000000" w:rsidRPr="00000000" w14:paraId="00000008">
      <w:pPr>
        <w:spacing w:before="200" w:lineRule="auto"/>
        <w:jc w:val="center"/>
        <w:rPr>
          <w:rFonts w:ascii="IBM Plex Sans Medium" w:cs="IBM Plex Sans Medium" w:eastAsia="IBM Plex Sans Medium" w:hAnsi="IBM Plex Sans Medium"/>
          <w:color w:val="f9f2d8"/>
          <w:sz w:val="68"/>
          <w:szCs w:val="68"/>
        </w:rPr>
      </w:pPr>
      <w:r w:rsidDel="00000000" w:rsidR="00000000" w:rsidRPr="00000000">
        <w:rPr>
          <w:rtl w:val="0"/>
        </w:rPr>
      </w:r>
    </w:p>
    <w:p w:rsidR="00000000" w:rsidDel="00000000" w:rsidP="00000000" w:rsidRDefault="00000000" w:rsidRPr="00000000" w14:paraId="00000009">
      <w:pPr>
        <w:spacing w:before="200" w:lineRule="auto"/>
        <w:jc w:val="center"/>
        <w:rPr>
          <w:rFonts w:ascii="IBM Plex Sans Medium" w:cs="IBM Plex Sans Medium" w:eastAsia="IBM Plex Sans Medium" w:hAnsi="IBM Plex Sans Medium"/>
          <w:color w:val="f9f2d8"/>
          <w:sz w:val="68"/>
          <w:szCs w:val="68"/>
        </w:rPr>
      </w:pPr>
      <w:r w:rsidDel="00000000" w:rsidR="00000000" w:rsidRPr="00000000">
        <w:rPr>
          <w:rtl w:val="0"/>
        </w:rPr>
      </w:r>
    </w:p>
    <w:p w:rsidR="00000000" w:rsidDel="00000000" w:rsidP="00000000" w:rsidRDefault="00000000" w:rsidRPr="00000000" w14:paraId="0000000A">
      <w:pPr>
        <w:spacing w:before="200" w:lineRule="auto"/>
        <w:jc w:val="center"/>
        <w:rPr>
          <w:rFonts w:ascii="IBM Plex Sans Medium" w:cs="IBM Plex Sans Medium" w:eastAsia="IBM Plex Sans Medium" w:hAnsi="IBM Plex Sans Medium"/>
          <w:color w:val="f9f2d8"/>
          <w:sz w:val="68"/>
          <w:szCs w:val="68"/>
        </w:rPr>
      </w:pPr>
      <w:r w:rsidDel="00000000" w:rsidR="00000000" w:rsidRPr="00000000">
        <w:rPr>
          <w:rtl w:val="0"/>
        </w:rPr>
      </w:r>
    </w:p>
    <w:p w:rsidR="00000000" w:rsidDel="00000000" w:rsidP="00000000" w:rsidRDefault="00000000" w:rsidRPr="00000000" w14:paraId="0000000B">
      <w:pPr>
        <w:spacing w:before="200" w:lineRule="auto"/>
        <w:rPr>
          <w:rFonts w:ascii="IBM Plex Sans" w:cs="IBM Plex Sans" w:eastAsia="IBM Plex Sans" w:hAnsi="IBM Plex Sans"/>
          <w:b w:val="1"/>
          <w:color w:val="cb6443"/>
          <w:sz w:val="42"/>
          <w:szCs w:val="42"/>
        </w:rPr>
      </w:pPr>
      <w:r w:rsidDel="00000000" w:rsidR="00000000" w:rsidRPr="00000000">
        <w:rPr>
          <w:b w:val="1"/>
          <w:color w:val="cb6443"/>
          <w:sz w:val="42"/>
          <w:szCs w:val="42"/>
        </w:rPr>
        <w:drawing>
          <wp:anchor allowOverlap="1" behindDoc="0" distB="114300" distT="114300" distL="114300" distR="114300" hidden="0" layoutInCell="1" locked="0" relativeHeight="0" simplePos="0">
            <wp:simplePos x="0" y="0"/>
            <wp:positionH relativeFrom="margin">
              <wp:posOffset>-877611</wp:posOffset>
            </wp:positionH>
            <wp:positionV relativeFrom="margin">
              <wp:posOffset>6815667</wp:posOffset>
            </wp:positionV>
            <wp:extent cx="7131210" cy="2580513"/>
            <wp:effectExtent b="0" l="0" r="0" t="0"/>
            <wp:wrapNone/>
            <wp:docPr id="6"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7131210" cy="2580513"/>
                    </a:xfrm>
                    <a:prstGeom prst="rect"/>
                    <a:ln/>
                  </pic:spPr>
                </pic:pic>
              </a:graphicData>
            </a:graphic>
          </wp:anchor>
        </w:drawing>
      </w:r>
      <w:r w:rsidDel="00000000" w:rsidR="00000000" w:rsidRPr="00000000">
        <w:rPr>
          <w:rtl w:val="0"/>
        </w:rPr>
      </w:r>
    </w:p>
    <w:p w:rsidR="00000000" w:rsidDel="00000000" w:rsidP="00000000" w:rsidRDefault="00000000" w:rsidRPr="00000000" w14:paraId="0000000C">
      <w:pPr>
        <w:spacing w:before="200" w:lineRule="auto"/>
        <w:rPr>
          <w:rFonts w:ascii="IBM Plex Sans" w:cs="IBM Plex Sans" w:eastAsia="IBM Plex Sans" w:hAnsi="IBM Plex Sans"/>
          <w:b w:val="1"/>
          <w:color w:val="cb6443"/>
          <w:sz w:val="42"/>
          <w:szCs w:val="42"/>
        </w:rPr>
      </w:pPr>
      <w:r w:rsidDel="00000000" w:rsidR="00000000" w:rsidRPr="00000000">
        <w:rPr>
          <w:rtl w:val="0"/>
        </w:rPr>
      </w:r>
    </w:p>
    <w:p w:rsidR="00000000" w:rsidDel="00000000" w:rsidP="00000000" w:rsidRDefault="00000000" w:rsidRPr="00000000" w14:paraId="0000000D">
      <w:pPr>
        <w:jc w:val="left"/>
        <w:rPr>
          <w:rFonts w:ascii="IBM Plex Sans" w:cs="IBM Plex Sans" w:eastAsia="IBM Plex Sans" w:hAnsi="IBM Plex Sans"/>
          <w:b w:val="1"/>
          <w:color w:val="f9f2d8"/>
          <w:sz w:val="50"/>
          <w:szCs w:val="50"/>
        </w:rPr>
        <w:sectPr>
          <w:headerReference r:id="rId9" w:type="default"/>
          <w:headerReference r:id="rId10" w:type="first"/>
          <w:footerReference r:id="rId11" w:type="default"/>
          <w:footerReference r:id="rId12" w:type="first"/>
          <w:pgSz w:h="16838" w:w="11906" w:orient="portrait"/>
          <w:pgMar w:bottom="1133.8582677165355" w:top="1700.7874015748032" w:left="1700.7874015748032" w:right="1133.8582677165355" w:header="720" w:footer="1584"/>
          <w:pgNumType w:start="1"/>
        </w:sectPr>
      </w:pPr>
      <w:r w:rsidDel="00000000" w:rsidR="00000000" w:rsidRPr="00000000">
        <w:rPr>
          <w:b w:val="1"/>
          <w:color w:val="f9f2d8"/>
          <w:sz w:val="50"/>
          <w:szCs w:val="50"/>
        </w:rPr>
        <w:drawing>
          <wp:anchor allowOverlap="1" behindDoc="0" distB="114300" distT="114300" distL="114300" distR="114300" hidden="0" layoutInCell="1" locked="0" relativeHeight="0" simplePos="0">
            <wp:simplePos x="0" y="0"/>
            <wp:positionH relativeFrom="page">
              <wp:posOffset>1081088</wp:posOffset>
            </wp:positionH>
            <wp:positionV relativeFrom="page">
              <wp:posOffset>1048827</wp:posOffset>
            </wp:positionV>
            <wp:extent cx="5566781" cy="7849688"/>
            <wp:effectExtent b="0" l="0" r="0" t="0"/>
            <wp:wrapNone/>
            <wp:docPr id="7"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5566781" cy="7849688"/>
                    </a:xfrm>
                    <a:prstGeom prst="rect"/>
                    <a:ln/>
                  </pic:spPr>
                </pic:pic>
              </a:graphicData>
            </a:graphic>
          </wp:anchor>
        </w:drawing>
      </w:r>
      <w:r w:rsidDel="00000000" w:rsidR="00000000" w:rsidRPr="00000000">
        <w:rPr>
          <w:rtl w:val="0"/>
        </w:rPr>
      </w:r>
    </w:p>
    <w:p w:rsidR="00000000" w:rsidDel="00000000" w:rsidP="00000000" w:rsidRDefault="00000000" w:rsidRPr="00000000" w14:paraId="0000000E">
      <w:pPr>
        <w:spacing w:line="276" w:lineRule="auto"/>
        <w:jc w:val="left"/>
        <w:rPr>
          <w:b w:val="1"/>
          <w:color w:val="22b573"/>
          <w:sz w:val="40"/>
          <w:szCs w:val="40"/>
          <w:u w:val="single"/>
        </w:rPr>
      </w:pPr>
      <w:r w:rsidDel="00000000" w:rsidR="00000000" w:rsidRPr="00000000">
        <w:rPr>
          <w:b w:val="1"/>
          <w:color w:val="22b573"/>
          <w:sz w:val="40"/>
          <w:szCs w:val="40"/>
          <w:u w:val="single"/>
          <w:rtl w:val="0"/>
        </w:rPr>
        <w:t xml:space="preserve">SUMÁRIO</w:t>
      </w:r>
      <w:r w:rsidDel="00000000" w:rsidR="00000000" w:rsidRPr="00000000">
        <w:rPr>
          <w:rtl w:val="0"/>
        </w:rPr>
      </w:r>
    </w:p>
    <w:p w:rsidR="00000000" w:rsidDel="00000000" w:rsidP="00000000" w:rsidRDefault="00000000" w:rsidRPr="00000000" w14:paraId="0000000F">
      <w:pPr>
        <w:spacing w:line="276" w:lineRule="auto"/>
        <w:jc w:val="left"/>
        <w:rPr>
          <w:b w:val="1"/>
          <w:color w:val="cb6443"/>
        </w:rPr>
      </w:pPr>
      <w:r w:rsidDel="00000000" w:rsidR="00000000" w:rsidRPr="00000000">
        <w:rPr>
          <w:rtl w:val="0"/>
        </w:rPr>
      </w:r>
    </w:p>
    <w:sdt>
      <w:sdtPr>
        <w:id w:val="1039575290"/>
        <w:docPartObj>
          <w:docPartGallery w:val="Table of Contents"/>
          <w:docPartUnique w:val="1"/>
        </w:docPartObj>
      </w:sdtPr>
      <w:sdtContent>
        <w:p w:rsidR="00000000" w:rsidDel="00000000" w:rsidP="00000000" w:rsidRDefault="00000000" w:rsidRPr="00000000" w14:paraId="00000010">
          <w:pPr>
            <w:widowControl w:val="0"/>
            <w:tabs>
              <w:tab w:val="right" w:leader="none" w:pos="12000"/>
            </w:tabs>
            <w:spacing w:before="60" w:line="240" w:lineRule="auto"/>
            <w:ind w:right="0"/>
            <w:rPr>
              <w:b w:val="1"/>
              <w:i w:val="0"/>
              <w:smallCaps w:val="0"/>
              <w:strike w:val="0"/>
              <w:color w:val="000000"/>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gjdgxs">
            <w:r w:rsidDel="00000000" w:rsidR="00000000" w:rsidRPr="00000000">
              <w:rPr>
                <w:b w:val="1"/>
                <w:i w:val="0"/>
                <w:smallCaps w:val="0"/>
                <w:strike w:val="0"/>
                <w:color w:val="000000"/>
                <w:u w:val="none"/>
                <w:shd w:fill="auto" w:val="clear"/>
                <w:vertAlign w:val="baseline"/>
                <w:rtl w:val="0"/>
              </w:rPr>
              <w:t xml:space="preserve">A. Declaração de Apresentação de Propostas</w:t>
              <w:tab/>
              <w:t xml:space="preserve">2</w:t>
              <w:br w:type="textWrapping"/>
              <w:tab/>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240" w:lineRule="auto"/>
            <w:ind w:right="0"/>
            <w:rPr>
              <w:b w:val="1"/>
            </w:rPr>
          </w:pPr>
          <w:hyperlink w:anchor="_x9x6ypiiutjg">
            <w:r w:rsidDel="00000000" w:rsidR="00000000" w:rsidRPr="00000000">
              <w:rPr>
                <w:b w:val="1"/>
                <w:i w:val="0"/>
                <w:smallCaps w:val="0"/>
                <w:strike w:val="0"/>
                <w:color w:val="000000"/>
                <w:u w:val="none"/>
                <w:shd w:fill="auto" w:val="clear"/>
                <w:vertAlign w:val="baseline"/>
                <w:rtl w:val="0"/>
              </w:rPr>
              <w:t xml:space="preserve">B. Declaração sobre o Engajamento em Áreas Críticas</w:t>
              <w:tab/>
            </w:r>
          </w:hyperlink>
          <w:r w:rsidDel="00000000" w:rsidR="00000000" w:rsidRPr="00000000">
            <w:rPr>
              <w:b w:val="1"/>
              <w:color w:val="000000"/>
              <w:rtl w:val="0"/>
            </w:rPr>
            <w:t xml:space="preserve">4</w:t>
            <w:br w:type="textWrapping"/>
            <w:br w:type="textWrapping"/>
          </w:r>
          <w:r w:rsidDel="00000000" w:rsidR="00000000" w:rsidRPr="00000000">
            <w:rPr>
              <w:b w:val="1"/>
              <w:rtl w:val="0"/>
            </w:rPr>
            <w:t xml:space="preserve">C. </w:t>
          </w:r>
          <w:r w:rsidDel="00000000" w:rsidR="00000000" w:rsidRPr="00000000">
            <w:fldChar w:fldCharType="begin"/>
            <w:instrText xml:space="preserve"> PAGEREF _xzo8um9tl5jy \h </w:instrText>
            <w:fldChar w:fldCharType="separate"/>
          </w:r>
          <w:r w:rsidDel="00000000" w:rsidR="00000000" w:rsidRPr="00000000">
            <w:rPr>
              <w:b w:val="1"/>
              <w:rtl w:val="0"/>
            </w:rPr>
            <w:t xml:space="preserve">Declaração de exclusividade</w:t>
          </w:r>
          <w:r w:rsidDel="00000000" w:rsidR="00000000" w:rsidRPr="00000000">
            <w:fldChar w:fldCharType="end"/>
          </w:r>
          <w:r w:rsidDel="00000000" w:rsidR="00000000" w:rsidRPr="00000000">
            <w:rPr>
              <w:b w:val="1"/>
              <w:rtl w:val="0"/>
            </w:rPr>
            <w:tab/>
            <w:t xml:space="preserve">11</w:t>
          </w:r>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240" w:lineRule="auto"/>
            <w:ind w:right="0"/>
            <w:rPr>
              <w:b w:val="1"/>
            </w:rPr>
          </w:pPr>
          <w:r w:rsidDel="00000000" w:rsidR="00000000" w:rsidRPr="00000000">
            <w:rPr>
              <w:b w:val="1"/>
              <w:color w:val="000000"/>
              <w:rtl w:val="0"/>
            </w:rPr>
            <w:br w:type="textWrapping"/>
          </w:r>
          <w:hyperlink w:anchor="_r4gxo9cmlzyi">
            <w:r w:rsidDel="00000000" w:rsidR="00000000" w:rsidRPr="00000000">
              <w:rPr>
                <w:b w:val="1"/>
                <w:rtl w:val="0"/>
              </w:rPr>
              <w:t xml:space="preserve">D. Declaração de requisitos da abordagem e metodologia</w:t>
              <w:tab/>
              <w:t xml:space="preserve">13</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3">
      <w:pPr>
        <w:pStyle w:val="Heading1"/>
        <w:spacing w:after="0" w:before="0" w:line="276" w:lineRule="auto"/>
        <w:ind w:left="0" w:firstLine="0"/>
        <w:jc w:val="left"/>
        <w:rPr>
          <w:sz w:val="24"/>
          <w:szCs w:val="24"/>
        </w:rPr>
        <w:sectPr>
          <w:headerReference r:id="rId14" w:type="default"/>
          <w:footerReference r:id="rId15" w:type="default"/>
          <w:type w:val="nextPage"/>
          <w:pgSz w:h="16838" w:w="11906" w:orient="portrait"/>
          <w:pgMar w:bottom="2834.645669291339" w:top="2267.716535433071" w:left="1700.7874015748032" w:right="1133.8582677165355" w:header="720" w:footer="1584"/>
          <w:pgNumType w:start="1"/>
        </w:sectPr>
      </w:pPr>
      <w:bookmarkStart w:colFirst="0" w:colLast="0" w:name="_pq5wgvysz0pa" w:id="0"/>
      <w:bookmarkEnd w:id="0"/>
      <w:r w:rsidDel="00000000" w:rsidR="00000000" w:rsidRPr="00000000">
        <w:rPr>
          <w:rtl w:val="0"/>
        </w:rPr>
      </w:r>
    </w:p>
    <w:p w:rsidR="00000000" w:rsidDel="00000000" w:rsidP="00000000" w:rsidRDefault="00000000" w:rsidRPr="00000000" w14:paraId="00000014">
      <w:pPr>
        <w:pStyle w:val="Heading1"/>
        <w:keepNext w:val="1"/>
        <w:keepLines w:val="1"/>
        <w:numPr>
          <w:ilvl w:val="0"/>
          <w:numId w:val="2"/>
        </w:numPr>
        <w:pBdr>
          <w:bottom w:color="000000" w:space="0" w:sz="0" w:val="none"/>
        </w:pBdr>
        <w:spacing w:after="0" w:line="276" w:lineRule="auto"/>
        <w:ind w:left="0" w:firstLine="0"/>
        <w:jc w:val="both"/>
        <w:rPr>
          <w:color w:val="0e231c"/>
          <w:shd w:fill="f0bc44" w:val="clear"/>
        </w:rPr>
      </w:pPr>
      <w:bookmarkStart w:colFirst="0" w:colLast="0" w:name="_gjdgxs" w:id="1"/>
      <w:bookmarkEnd w:id="1"/>
      <w:r w:rsidDel="00000000" w:rsidR="00000000" w:rsidRPr="00000000">
        <w:rPr>
          <w:color w:val="0e231c"/>
          <w:shd w:fill="f0bc44" w:val="clear"/>
          <w:rtl w:val="0"/>
        </w:rPr>
        <w:t xml:space="preserve">Declaração de Apresentação de Propostas</w:t>
      </w:r>
      <w:r w:rsidDel="00000000" w:rsidR="00000000" w:rsidRPr="00000000">
        <w:rPr>
          <w:rtl w:val="0"/>
        </w:rPr>
      </w:r>
    </w:p>
    <w:p w:rsidR="00000000" w:rsidDel="00000000" w:rsidP="00000000" w:rsidRDefault="00000000" w:rsidRPr="00000000" w14:paraId="00000015">
      <w:pPr>
        <w:tabs>
          <w:tab w:val="center" w:leader="none" w:pos="4320"/>
          <w:tab w:val="right" w:leader="none" w:pos="8640"/>
        </w:tabs>
        <w:spacing w:line="276" w:lineRule="auto"/>
        <w:ind w:left="0" w:firstLine="0"/>
        <w:rPr/>
      </w:pPr>
      <w:r w:rsidDel="00000000" w:rsidR="00000000" w:rsidRPr="00000000">
        <w:rPr>
          <w:rtl w:val="0"/>
        </w:rPr>
      </w:r>
    </w:p>
    <w:p w:rsidR="00000000" w:rsidDel="00000000" w:rsidP="00000000" w:rsidRDefault="00000000" w:rsidRPr="00000000" w14:paraId="00000016">
      <w:pPr>
        <w:ind w:left="2267.71653543307" w:firstLine="0"/>
        <w:jc w:val="both"/>
        <w:rPr/>
      </w:pPr>
      <w:r w:rsidDel="00000000" w:rsidR="00000000" w:rsidRPr="00000000">
        <w:rPr>
          <w:b w:val="1"/>
          <w:color w:val="cb6443"/>
          <w:u w:val="single"/>
          <w:rtl w:val="0"/>
        </w:rPr>
        <w:t xml:space="preserve">Assunto</w:t>
      </w:r>
      <w:r w:rsidDel="00000000" w:rsidR="00000000" w:rsidRPr="00000000">
        <w:rPr>
          <w:color w:val="cb6443"/>
          <w:u w:val="single"/>
          <w:rtl w:val="0"/>
        </w:rPr>
        <w:t xml:space="preserve">:</w:t>
      </w:r>
      <w:r w:rsidDel="00000000" w:rsidR="00000000" w:rsidRPr="00000000">
        <w:rPr>
          <w:rtl w:val="0"/>
        </w:rPr>
        <w:t xml:space="preserve"> </w:t>
      </w:r>
      <w:r w:rsidDel="00000000" w:rsidR="00000000" w:rsidRPr="00000000">
        <w:rPr>
          <w:rtl w:val="0"/>
        </w:rPr>
        <w:t xml:space="preserve">Proposta de projeto para [</w:t>
      </w:r>
      <w:r w:rsidDel="00000000" w:rsidR="00000000" w:rsidRPr="00000000">
        <w:rPr>
          <w:i w:val="1"/>
          <w:rtl w:val="0"/>
        </w:rPr>
        <w:t xml:space="preserve">inserir o título da subvenção</w:t>
      </w:r>
      <w:r w:rsidDel="00000000" w:rsidR="00000000" w:rsidRPr="00000000">
        <w:rPr>
          <w:rtl w:val="0"/>
        </w:rPr>
        <w:t xml:space="preserve">] em [</w:t>
      </w:r>
      <w:r w:rsidDel="00000000" w:rsidR="00000000" w:rsidRPr="00000000">
        <w:rPr>
          <w:i w:val="1"/>
          <w:rtl w:val="0"/>
        </w:rPr>
        <w:t xml:space="preserve">nome do país/cidade</w:t>
      </w:r>
      <w:r w:rsidDel="00000000" w:rsidR="00000000" w:rsidRPr="00000000">
        <w:rPr>
          <w:rtl w:val="0"/>
        </w:rPr>
        <w:t xml:space="preserve">], documento Proposta de Projeto referência  [</w:t>
      </w:r>
      <w:r w:rsidDel="00000000" w:rsidR="00000000" w:rsidRPr="00000000">
        <w:rPr>
          <w:i w:val="1"/>
          <w:rtl w:val="0"/>
        </w:rPr>
        <w:t xml:space="preserve">xxx/xxxxxxx</w:t>
      </w:r>
      <w:r w:rsidDel="00000000" w:rsidR="00000000" w:rsidRPr="00000000">
        <w:rPr>
          <w:rtl w:val="0"/>
        </w:rPr>
        <w:t xml:space="preserve">], datada em [</w:t>
      </w:r>
      <w:r w:rsidDel="00000000" w:rsidR="00000000" w:rsidRPr="00000000">
        <w:rPr>
          <w:i w:val="1"/>
          <w:rtl w:val="0"/>
        </w:rPr>
        <w:t xml:space="preserve">xx/xx/xxxx</w:t>
      </w:r>
      <w:r w:rsidDel="00000000" w:rsidR="00000000" w:rsidRPr="00000000">
        <w:rPr>
          <w:rtl w:val="0"/>
        </w:rPr>
        <w:t xml:space="preserve">].</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Nós, abaixo assinados, declaramos que:</w:t>
        <w:br w:type="textWrapping"/>
        <w:t xml:space="preserve"> </w:t>
      </w:r>
    </w:p>
    <w:p w:rsidR="00000000" w:rsidDel="00000000" w:rsidP="00000000" w:rsidRDefault="00000000" w:rsidRPr="00000000" w14:paraId="00000019">
      <w:pPr>
        <w:numPr>
          <w:ilvl w:val="1"/>
          <w:numId w:val="7"/>
        </w:numPr>
        <w:ind w:left="630" w:hanging="360"/>
        <w:jc w:val="both"/>
        <w:rPr/>
      </w:pPr>
      <w:r w:rsidDel="00000000" w:rsidR="00000000" w:rsidRPr="00000000">
        <w:rPr>
          <w:rtl w:val="0"/>
        </w:rPr>
        <w:t xml:space="preserve">Examinamos e não temos reservas em relação aos documentos da proposta, incluindo quaisquer aditivos aos mesmos.</w:t>
      </w:r>
    </w:p>
    <w:p w:rsidR="00000000" w:rsidDel="00000000" w:rsidP="00000000" w:rsidRDefault="00000000" w:rsidRPr="00000000" w14:paraId="0000001A">
      <w:pPr>
        <w:numPr>
          <w:ilvl w:val="1"/>
          <w:numId w:val="7"/>
        </w:numPr>
        <w:ind w:left="630" w:hanging="360"/>
        <w:jc w:val="both"/>
        <w:rPr/>
      </w:pPr>
      <w:r w:rsidDel="00000000" w:rsidR="00000000" w:rsidRPr="00000000">
        <w:rPr>
          <w:rtl w:val="0"/>
        </w:rPr>
        <w:t xml:space="preserve">Propomos implementar as atividades do projeto de subvenção de acordo com os documentos da proposta, incluindo as condições previstas no instrumento de acordo.</w:t>
      </w:r>
    </w:p>
    <w:p w:rsidR="00000000" w:rsidDel="00000000" w:rsidP="00000000" w:rsidRDefault="00000000" w:rsidRPr="00000000" w14:paraId="0000001B">
      <w:pPr>
        <w:numPr>
          <w:ilvl w:val="1"/>
          <w:numId w:val="7"/>
        </w:numPr>
        <w:ind w:left="630" w:hanging="360"/>
        <w:jc w:val="both"/>
        <w:rPr/>
      </w:pPr>
      <w:r w:rsidDel="00000000" w:rsidR="00000000" w:rsidRPr="00000000">
        <w:rPr>
          <w:rtl w:val="0"/>
        </w:rPr>
        <w:t xml:space="preserve">Estamos dispostos a assinar o acordo, utilizando o modelo fornecido no documento de Proposta de Projeto juntamente com as "</w:t>
      </w:r>
      <w:hyperlink r:id="rId16">
        <w:r w:rsidDel="00000000" w:rsidR="00000000" w:rsidRPr="00000000">
          <w:rPr>
            <w:color w:val="1155cc"/>
            <w:u w:val="single"/>
            <w:rtl w:val="0"/>
          </w:rPr>
          <w:t xml:space="preserve">Condições Gerais e Particulares</w:t>
        </w:r>
      </w:hyperlink>
      <w:r w:rsidDel="00000000" w:rsidR="00000000" w:rsidRPr="00000000">
        <w:rPr>
          <w:rtl w:val="0"/>
        </w:rPr>
        <w:t xml:space="preserve">" do instrumento de acordo, sem desistência, qualificação, aditivo, limitação ou exclusão, se formos selecionados como resultado deste processo de subvenção.</w:t>
      </w:r>
    </w:p>
    <w:p w:rsidR="00000000" w:rsidDel="00000000" w:rsidP="00000000" w:rsidRDefault="00000000" w:rsidRPr="00000000" w14:paraId="0000001C">
      <w:pPr>
        <w:numPr>
          <w:ilvl w:val="1"/>
          <w:numId w:val="7"/>
        </w:numPr>
        <w:ind w:left="630" w:hanging="360"/>
        <w:jc w:val="both"/>
        <w:rPr/>
      </w:pPr>
      <w:r w:rsidDel="00000000" w:rsidR="00000000" w:rsidRPr="00000000">
        <w:rPr>
          <w:rtl w:val="0"/>
        </w:rPr>
        <w:t xml:space="preserve">Não temos conflito de interesses em relação a qualquer atividade que, se formos selecionados para esta subvenção, resulte em um conflito de interesses com o UNOPS. </w:t>
      </w:r>
    </w:p>
    <w:p w:rsidR="00000000" w:rsidDel="00000000" w:rsidP="00000000" w:rsidRDefault="00000000" w:rsidRPr="00000000" w14:paraId="0000001D">
      <w:pPr>
        <w:numPr>
          <w:ilvl w:val="1"/>
          <w:numId w:val="7"/>
        </w:numPr>
        <w:ind w:left="630" w:hanging="360"/>
        <w:jc w:val="both"/>
        <w:rPr/>
      </w:pPr>
      <w:r w:rsidDel="00000000" w:rsidR="00000000" w:rsidRPr="00000000">
        <w:rPr>
          <w:rtl w:val="0"/>
        </w:rPr>
        <w:t xml:space="preserve">Não há julgamento ou ação legal pendente contra nós que possa prejudicar nossas operações no futuro previsível.</w:t>
      </w:r>
    </w:p>
    <w:p w:rsidR="00000000" w:rsidDel="00000000" w:rsidP="00000000" w:rsidRDefault="00000000" w:rsidRPr="00000000" w14:paraId="0000001E">
      <w:pPr>
        <w:numPr>
          <w:ilvl w:val="1"/>
          <w:numId w:val="7"/>
        </w:numPr>
        <w:ind w:left="630" w:hanging="360"/>
        <w:jc w:val="both"/>
        <w:rPr/>
      </w:pPr>
      <w:r w:rsidDel="00000000" w:rsidR="00000000" w:rsidRPr="00000000">
        <w:rPr>
          <w:rtl w:val="0"/>
        </w:rPr>
        <w:t xml:space="preserve">Nossa organização confirma que nós, pessoas da equipe e membros identificados do consórcio (se houver), não fomos associados ou envolvidos de qualquer forma, direta ou indiretamente, com a preparação dos requisitos e/ou outros documentos utilizados como parte deste processo de subvenção.</w:t>
      </w:r>
    </w:p>
    <w:p w:rsidR="00000000" w:rsidDel="00000000" w:rsidP="00000000" w:rsidRDefault="00000000" w:rsidRPr="00000000" w14:paraId="0000001F">
      <w:pPr>
        <w:numPr>
          <w:ilvl w:val="1"/>
          <w:numId w:val="7"/>
        </w:numPr>
        <w:ind w:left="630" w:hanging="360"/>
        <w:jc w:val="both"/>
        <w:rPr/>
      </w:pPr>
      <w:r w:rsidDel="00000000" w:rsidR="00000000" w:rsidRPr="00000000">
        <w:rPr>
          <w:rtl w:val="0"/>
        </w:rPr>
        <w:t xml:space="preserve">Adotamos os princípios do </w:t>
      </w:r>
      <w:hyperlink r:id="rId17">
        <w:r w:rsidDel="00000000" w:rsidR="00000000" w:rsidRPr="00000000">
          <w:rPr>
            <w:color w:val="1155cc"/>
            <w:u w:val="single"/>
            <w:rtl w:val="0"/>
          </w:rPr>
          <w:t xml:space="preserve">Código de Conduta do Fornecedor</w:t>
        </w:r>
      </w:hyperlink>
      <w:r w:rsidDel="00000000" w:rsidR="00000000" w:rsidRPr="00000000">
        <w:rPr>
          <w:rtl w:val="0"/>
        </w:rPr>
        <w:t xml:space="preserve"> das Nações Unidas, fundamentados nos valores essenciais da Carta das Nações Unidas. Mantemos os os mais elevados padrões éticos, conforme exigido pelo UNOPS durante todo o processo de subvenção, assim como em qualquer acordo decorrente deste processo.</w:t>
      </w:r>
    </w:p>
    <w:p w:rsidR="00000000" w:rsidDel="00000000" w:rsidP="00000000" w:rsidRDefault="00000000" w:rsidRPr="00000000" w14:paraId="00000020">
      <w:pPr>
        <w:numPr>
          <w:ilvl w:val="1"/>
          <w:numId w:val="7"/>
        </w:numPr>
        <w:ind w:left="630" w:hanging="360"/>
        <w:jc w:val="both"/>
        <w:rPr/>
      </w:pPr>
      <w:r w:rsidDel="00000000" w:rsidR="00000000" w:rsidRPr="00000000">
        <w:rPr>
          <w:rtl w:val="0"/>
        </w:rPr>
        <w:t xml:space="preserve">Concordamos em respeitar a </w:t>
      </w:r>
      <w:hyperlink r:id="rId18">
        <w:r w:rsidDel="00000000" w:rsidR="00000000" w:rsidRPr="00000000">
          <w:rPr>
            <w:color w:val="1155cc"/>
            <w:u w:val="single"/>
            <w:rtl w:val="0"/>
          </w:rPr>
          <w:t xml:space="preserve">Declaração Universal dos Direitos Humanos</w:t>
        </w:r>
      </w:hyperlink>
      <w:r w:rsidDel="00000000" w:rsidR="00000000" w:rsidRPr="00000000">
        <w:rPr>
          <w:rtl w:val="0"/>
        </w:rPr>
        <w:t xml:space="preserve"> e os </w:t>
      </w:r>
      <w:hyperlink r:id="rId19">
        <w:r w:rsidDel="00000000" w:rsidR="00000000" w:rsidRPr="00000000">
          <w:rPr>
            <w:color w:val="1155cc"/>
            <w:u w:val="single"/>
            <w:rtl w:val="0"/>
          </w:rPr>
          <w:t xml:space="preserve">Princípios de Parceria</w:t>
        </w:r>
      </w:hyperlink>
      <w:r w:rsidDel="00000000" w:rsidR="00000000" w:rsidRPr="00000000">
        <w:rPr>
          <w:rtl w:val="0"/>
        </w:rPr>
        <w:t xml:space="preserve">, garantidos pela Plataforma Humanitária Global em 12 de julho de 2007.</w:t>
      </w:r>
    </w:p>
    <w:p w:rsidR="00000000" w:rsidDel="00000000" w:rsidP="00000000" w:rsidRDefault="00000000" w:rsidRPr="00000000" w14:paraId="00000021">
      <w:pPr>
        <w:numPr>
          <w:ilvl w:val="1"/>
          <w:numId w:val="7"/>
        </w:numPr>
        <w:ind w:left="630" w:hanging="360"/>
        <w:jc w:val="both"/>
        <w:rPr/>
      </w:pPr>
      <w:r w:rsidDel="00000000" w:rsidR="00000000" w:rsidRPr="00000000">
        <w:rPr>
          <w:rtl w:val="0"/>
        </w:rPr>
        <w:t xml:space="preserve">Nem nós, nem os membros do consórcio (se houver), responsáveis por qualquer parte de qualquer acordo que possa resultar deste processo de subvenção, fomos declarados inelegíveis pelo UNOPS ou de acordo com o Artigo 1, "Elegibilidade da Organização Candidata", do </w:t>
      </w:r>
      <w:r w:rsidDel="00000000" w:rsidR="00000000" w:rsidRPr="00000000">
        <w:rPr>
          <w:rtl w:val="0"/>
        </w:rPr>
        <w:t xml:space="preserve">Anexo 01: Instruções aos Candidatos</w:t>
      </w:r>
      <w:r w:rsidDel="00000000" w:rsidR="00000000" w:rsidRPr="00000000">
        <w:rPr>
          <w:rtl w:val="0"/>
        </w:rPr>
        <w:t xml:space="preserve">.</w:t>
      </w:r>
    </w:p>
    <w:p w:rsidR="00000000" w:rsidDel="00000000" w:rsidP="00000000" w:rsidRDefault="00000000" w:rsidRPr="00000000" w14:paraId="00000022">
      <w:pPr>
        <w:numPr>
          <w:ilvl w:val="1"/>
          <w:numId w:val="7"/>
        </w:numPr>
        <w:ind w:left="630" w:hanging="360"/>
        <w:jc w:val="both"/>
        <w:rPr/>
      </w:pPr>
      <w:r w:rsidDel="00000000" w:rsidR="00000000" w:rsidRPr="00000000">
        <w:rPr>
          <w:rtl w:val="0"/>
        </w:rPr>
        <w:t xml:space="preserve">Entendemos que o UNOPS não é obrigado a aceitar a proposta avaliada com base na metodologia de seleção  fornecida no edital ou em qualquer outra proposta que o UNOPS possa receber.</w:t>
      </w:r>
    </w:p>
    <w:p w:rsidR="00000000" w:rsidDel="00000000" w:rsidP="00000000" w:rsidRDefault="00000000" w:rsidRPr="00000000" w14:paraId="00000023">
      <w:pPr>
        <w:numPr>
          <w:ilvl w:val="1"/>
          <w:numId w:val="7"/>
        </w:numPr>
        <w:ind w:left="630" w:hanging="360"/>
        <w:jc w:val="both"/>
        <w:rPr/>
      </w:pPr>
      <w:r w:rsidDel="00000000" w:rsidR="00000000" w:rsidRPr="00000000">
        <w:rPr>
          <w:rtl w:val="0"/>
        </w:rPr>
        <w:t xml:space="preserve">Declaramos que durante a implementação do projeto, a organização concorda e autoriza o tratamento dos dados e informações que constam nos documentos enviados para participação deste edital. Ainda, a organização autoriza, pactuado juntamente ao UNOPS, o uso do nome, imagem e voz das iniciativas do projeto, bem como da equipe proposta, a divulgação dos resultados do projeto por meio dos canais do Programa Nosso Chão, Nossa História. Trata-se de material institucional a organização não receberá nenhum valor a mais por isso.</w:t>
      </w:r>
    </w:p>
    <w:p w:rsidR="00000000" w:rsidDel="00000000" w:rsidP="00000000" w:rsidRDefault="00000000" w:rsidRPr="00000000" w14:paraId="00000024">
      <w:pPr>
        <w:ind w:left="630" w:firstLine="0"/>
        <w:rPr/>
      </w:pPr>
      <w:r w:rsidDel="00000000" w:rsidR="00000000" w:rsidRPr="00000000">
        <w:rPr>
          <w:rtl w:val="0"/>
        </w:rPr>
      </w:r>
    </w:p>
    <w:p w:rsidR="00000000" w:rsidDel="00000000" w:rsidP="00000000" w:rsidRDefault="00000000" w:rsidRPr="00000000" w14:paraId="00000025">
      <w:pPr>
        <w:jc w:val="both"/>
        <w:rPr/>
      </w:pPr>
      <w:r w:rsidDel="00000000" w:rsidR="00000000" w:rsidRPr="00000000">
        <w:rPr>
          <w:rtl w:val="0"/>
        </w:rPr>
        <w:t xml:space="preserve">Eu, abaixo assinado, certifico que estou devidamente autorizado pela [insira o nome da organização candidata] a assinar a presente proposta e assumir compromissos em, nome de [insira nome da organização candidata], caso o UNOPS aceite a presente proposta:</w:t>
      </w:r>
    </w:p>
    <w:p w:rsidR="00000000" w:rsidDel="00000000" w:rsidP="00000000" w:rsidRDefault="00000000" w:rsidRPr="00000000" w14:paraId="00000026">
      <w:pPr>
        <w:rPr/>
      </w:pPr>
      <w:r w:rsidDel="00000000" w:rsidR="00000000" w:rsidRPr="00000000">
        <w:rPr>
          <w:rtl w:val="0"/>
        </w:rPr>
      </w:r>
    </w:p>
    <w:tbl>
      <w:tblPr>
        <w:tblStyle w:val="Table1"/>
        <w:tblW w:w="9180.0" w:type="dxa"/>
        <w:jc w:val="left"/>
        <w:tblInd w:w="-1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560"/>
        <w:gridCol w:w="3030"/>
        <w:gridCol w:w="1470"/>
        <w:gridCol w:w="3120"/>
        <w:tblGridChange w:id="0">
          <w:tblGrid>
            <w:gridCol w:w="1560"/>
            <w:gridCol w:w="3030"/>
            <w:gridCol w:w="1470"/>
            <w:gridCol w:w="3120"/>
          </w:tblGrid>
        </w:tblGridChange>
      </w:tblGrid>
      <w:tr>
        <w:trPr>
          <w:cantSplit w:val="0"/>
          <w:trHeight w:val="360" w:hRule="atLeast"/>
          <w:tblHeader w:val="0"/>
        </w:trPr>
        <w:tc>
          <w:tcPr>
            <w:tcBorders>
              <w:top w:color="004976" w:space="0" w:sz="12" w:val="single"/>
              <w:left w:color="004976" w:space="0" w:sz="12" w:val="single"/>
              <w:bottom w:color="ffffff" w:space="0" w:sz="18" w:val="single"/>
              <w:right w:color="000000" w:space="0" w:sz="0" w:val="nil"/>
            </w:tcBorders>
            <w:shd w:fill="efefef" w:val="clear"/>
            <w:vAlign w:val="center"/>
          </w:tcPr>
          <w:p w:rsidR="00000000" w:rsidDel="00000000" w:rsidP="00000000" w:rsidRDefault="00000000" w:rsidRPr="00000000" w14:paraId="00000027">
            <w:pPr>
              <w:tabs>
                <w:tab w:val="left" w:leader="none" w:pos="4820"/>
              </w:tabs>
              <w:rPr/>
            </w:pPr>
            <w:r w:rsidDel="00000000" w:rsidR="00000000" w:rsidRPr="00000000">
              <w:rPr>
                <w:rtl w:val="0"/>
              </w:rPr>
              <w:t xml:space="preserve">Nome:</w:t>
            </w:r>
          </w:p>
        </w:tc>
        <w:tc>
          <w:tcPr>
            <w:tcBorders>
              <w:top w:color="004976" w:space="0" w:sz="12" w:val="single"/>
              <w:left w:color="000000" w:space="0" w:sz="0" w:val="nil"/>
              <w:bottom w:color="b7b7b7" w:space="0" w:sz="12" w:val="dotted"/>
              <w:right w:color="004976" w:space="0" w:sz="12" w:val="single"/>
            </w:tcBorders>
            <w:shd w:fill="ffffff" w:val="clear"/>
            <w:vAlign w:val="center"/>
          </w:tcPr>
          <w:p w:rsidR="00000000" w:rsidDel="00000000" w:rsidP="00000000" w:rsidRDefault="00000000" w:rsidRPr="00000000" w14:paraId="00000028">
            <w:pPr>
              <w:tabs>
                <w:tab w:val="left" w:leader="none" w:pos="4820"/>
              </w:tabs>
              <w:rPr/>
            </w:pPr>
            <w:r w:rsidDel="00000000" w:rsidR="00000000" w:rsidRPr="00000000">
              <w:rPr>
                <w:rtl w:val="0"/>
              </w:rPr>
            </w:r>
          </w:p>
        </w:tc>
        <w:tc>
          <w:tcPr>
            <w:tcBorders>
              <w:top w:color="004976" w:space="0" w:sz="12" w:val="single"/>
              <w:left w:color="004976" w:space="0" w:sz="12" w:val="single"/>
              <w:bottom w:color="ffffff" w:space="0" w:sz="18" w:val="single"/>
              <w:right w:color="000000" w:space="0" w:sz="0" w:val="nil"/>
            </w:tcBorders>
            <w:shd w:fill="efefef" w:val="clear"/>
            <w:vAlign w:val="center"/>
          </w:tcPr>
          <w:p w:rsidR="00000000" w:rsidDel="00000000" w:rsidP="00000000" w:rsidRDefault="00000000" w:rsidRPr="00000000" w14:paraId="00000029">
            <w:pPr>
              <w:tabs>
                <w:tab w:val="center" w:leader="none" w:pos="4320"/>
                <w:tab w:val="right" w:leader="none" w:pos="8640"/>
              </w:tabs>
              <w:rPr/>
            </w:pPr>
            <w:r w:rsidDel="00000000" w:rsidR="00000000" w:rsidRPr="00000000">
              <w:rPr>
                <w:rtl w:val="0"/>
              </w:rPr>
              <w:t xml:space="preserve">Data: </w:t>
            </w:r>
          </w:p>
        </w:tc>
        <w:tc>
          <w:tcPr>
            <w:tcBorders>
              <w:top w:color="004976" w:space="0" w:sz="12" w:val="single"/>
              <w:left w:color="000000" w:space="0" w:sz="0" w:val="nil"/>
              <w:bottom w:color="b7b7b7" w:space="0" w:sz="12" w:val="dotted"/>
              <w:right w:color="004976" w:space="0" w:sz="12" w:val="single"/>
            </w:tcBorders>
            <w:shd w:fill="ffffff" w:val="clear"/>
            <w:vAlign w:val="center"/>
          </w:tcPr>
          <w:p w:rsidR="00000000" w:rsidDel="00000000" w:rsidP="00000000" w:rsidRDefault="00000000" w:rsidRPr="00000000" w14:paraId="0000002A">
            <w:pPr>
              <w:rPr/>
            </w:pPr>
            <w:r w:rsidDel="00000000" w:rsidR="00000000" w:rsidRPr="00000000">
              <w:rPr>
                <w:rtl w:val="0"/>
              </w:rPr>
            </w:r>
          </w:p>
        </w:tc>
      </w:tr>
      <w:tr>
        <w:trPr>
          <w:cantSplit w:val="0"/>
          <w:trHeight w:val="360" w:hRule="atLeast"/>
          <w:tblHeader w:val="0"/>
        </w:trPr>
        <w:tc>
          <w:tcPr>
            <w:tcBorders>
              <w:top w:color="004976" w:space="0" w:sz="12" w:val="single"/>
              <w:left w:color="004976" w:space="0" w:sz="12" w:val="single"/>
              <w:bottom w:color="004976" w:space="0" w:sz="12" w:val="single"/>
              <w:right w:color="000000" w:space="0" w:sz="0" w:val="nil"/>
            </w:tcBorders>
            <w:shd w:fill="efefef" w:val="clear"/>
            <w:vAlign w:val="center"/>
          </w:tcPr>
          <w:p w:rsidR="00000000" w:rsidDel="00000000" w:rsidP="00000000" w:rsidRDefault="00000000" w:rsidRPr="00000000" w14:paraId="0000002B">
            <w:pPr>
              <w:tabs>
                <w:tab w:val="left" w:leader="none" w:pos="4820"/>
              </w:tabs>
              <w:rPr/>
            </w:pPr>
            <w:r w:rsidDel="00000000" w:rsidR="00000000" w:rsidRPr="00000000">
              <w:rPr>
                <w:rtl w:val="0"/>
              </w:rPr>
              <w:t xml:space="preserve">Título:</w:t>
            </w:r>
          </w:p>
        </w:tc>
        <w:tc>
          <w:tcPr>
            <w:tcBorders>
              <w:top w:color="b7b7b7" w:space="0" w:sz="12" w:val="dotted"/>
              <w:left w:color="000000" w:space="0" w:sz="0" w:val="nil"/>
              <w:bottom w:color="004976" w:space="0" w:sz="12" w:val="single"/>
              <w:right w:color="004976" w:space="0" w:sz="12" w:val="single"/>
            </w:tcBorders>
            <w:shd w:fill="ffffff" w:val="clear"/>
            <w:vAlign w:val="center"/>
          </w:tcPr>
          <w:p w:rsidR="00000000" w:rsidDel="00000000" w:rsidP="00000000" w:rsidRDefault="00000000" w:rsidRPr="00000000" w14:paraId="0000002C">
            <w:pPr>
              <w:tabs>
                <w:tab w:val="left" w:leader="none" w:pos="4820"/>
              </w:tabs>
              <w:rPr/>
            </w:pPr>
            <w:r w:rsidDel="00000000" w:rsidR="00000000" w:rsidRPr="00000000">
              <w:rPr>
                <w:rtl w:val="0"/>
              </w:rPr>
            </w:r>
          </w:p>
        </w:tc>
        <w:tc>
          <w:tcPr>
            <w:tcBorders>
              <w:top w:color="ffffff" w:space="0" w:sz="18" w:val="single"/>
              <w:left w:color="004976" w:space="0" w:sz="12" w:val="single"/>
              <w:bottom w:color="004976" w:space="0" w:sz="12" w:val="single"/>
              <w:right w:color="000000" w:space="0" w:sz="0" w:val="nil"/>
            </w:tcBorders>
            <w:shd w:fill="efefef" w:val="clear"/>
            <w:vAlign w:val="center"/>
          </w:tcPr>
          <w:p w:rsidR="00000000" w:rsidDel="00000000" w:rsidP="00000000" w:rsidRDefault="00000000" w:rsidRPr="00000000" w14:paraId="0000002D">
            <w:pPr>
              <w:tabs>
                <w:tab w:val="center" w:leader="none" w:pos="4320"/>
                <w:tab w:val="right" w:leader="none" w:pos="8640"/>
              </w:tabs>
              <w:rPr/>
            </w:pPr>
            <w:r w:rsidDel="00000000" w:rsidR="00000000" w:rsidRPr="00000000">
              <w:rPr>
                <w:rtl w:val="0"/>
              </w:rPr>
              <w:t xml:space="preserve">Assinatura:</w:t>
            </w:r>
          </w:p>
        </w:tc>
        <w:tc>
          <w:tcPr>
            <w:tcBorders>
              <w:top w:color="b7b7b7" w:space="0" w:sz="12" w:val="dotted"/>
              <w:left w:color="000000" w:space="0" w:sz="0" w:val="nil"/>
              <w:bottom w:color="004976" w:space="0" w:sz="12" w:val="single"/>
              <w:right w:color="004976" w:space="0" w:sz="12" w:val="single"/>
            </w:tcBorders>
            <w:shd w:fill="ffffff" w:val="clear"/>
            <w:vAlign w:val="center"/>
          </w:tcPr>
          <w:p w:rsidR="00000000" w:rsidDel="00000000" w:rsidP="00000000" w:rsidRDefault="00000000" w:rsidRPr="00000000" w14:paraId="0000002E">
            <w:pPr>
              <w:tabs>
                <w:tab w:val="center" w:leader="none" w:pos="4320"/>
                <w:tab w:val="right" w:leader="none" w:pos="8640"/>
              </w:tabs>
              <w:rPr/>
            </w:pPr>
            <w:r w:rsidDel="00000000" w:rsidR="00000000" w:rsidRPr="00000000">
              <w:rPr>
                <w:rtl w:val="0"/>
              </w:rPr>
            </w:r>
          </w:p>
        </w:tc>
      </w:tr>
    </w:tbl>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pStyle w:val="Heading1"/>
        <w:numPr>
          <w:ilvl w:val="0"/>
          <w:numId w:val="2"/>
        </w:numPr>
        <w:rPr>
          <w:b w:val="1"/>
          <w:color w:val="0e231c"/>
          <w:sz w:val="28"/>
          <w:szCs w:val="28"/>
          <w:shd w:fill="f0bc44" w:val="clear"/>
        </w:rPr>
      </w:pPr>
      <w:bookmarkStart w:colFirst="0" w:colLast="0" w:name="_x9x6ypiiutjg" w:id="2"/>
      <w:bookmarkEnd w:id="2"/>
      <w:r w:rsidDel="00000000" w:rsidR="00000000" w:rsidRPr="00000000">
        <w:rPr>
          <w:color w:val="0e231c"/>
          <w:shd w:fill="f0bc44" w:val="clear"/>
          <w:rtl w:val="0"/>
        </w:rPr>
        <w:t xml:space="preserve">Declaração sobre o Engajamento em Áreas Críticas</w:t>
      </w:r>
    </w:p>
    <w:p w:rsidR="00000000" w:rsidDel="00000000" w:rsidP="00000000" w:rsidRDefault="00000000" w:rsidRPr="00000000" w14:paraId="00000034">
      <w:pPr>
        <w:spacing w:line="276" w:lineRule="auto"/>
        <w:rPr/>
      </w:pPr>
      <w:r w:rsidDel="00000000" w:rsidR="00000000" w:rsidRPr="00000000">
        <w:rPr>
          <w:rtl w:val="0"/>
        </w:rPr>
      </w:r>
    </w:p>
    <w:p w:rsidR="00000000" w:rsidDel="00000000" w:rsidP="00000000" w:rsidRDefault="00000000" w:rsidRPr="00000000" w14:paraId="00000035">
      <w:pPr>
        <w:ind w:left="2267.71653543307" w:firstLine="0"/>
        <w:jc w:val="both"/>
        <w:rPr/>
      </w:pPr>
      <w:r w:rsidDel="00000000" w:rsidR="00000000" w:rsidRPr="00000000">
        <w:rPr>
          <w:b w:val="1"/>
          <w:color w:val="cb6443"/>
          <w:u w:val="single"/>
          <w:rtl w:val="0"/>
        </w:rPr>
        <w:t xml:space="preserve">Assunto</w:t>
      </w:r>
      <w:r w:rsidDel="00000000" w:rsidR="00000000" w:rsidRPr="00000000">
        <w:rPr>
          <w:color w:val="cb6443"/>
          <w:u w:val="single"/>
          <w:rtl w:val="0"/>
        </w:rPr>
        <w:t xml:space="preserve">:</w:t>
      </w:r>
      <w:r w:rsidDel="00000000" w:rsidR="00000000" w:rsidRPr="00000000">
        <w:rPr>
          <w:rtl w:val="0"/>
        </w:rPr>
        <w:tab/>
        <w:t xml:space="preserve">Proposta de projeto para [</w:t>
      </w:r>
      <w:r w:rsidDel="00000000" w:rsidR="00000000" w:rsidRPr="00000000">
        <w:rPr>
          <w:i w:val="1"/>
          <w:rtl w:val="0"/>
        </w:rPr>
        <w:t xml:space="preserve">inserir o título da subvenção</w:t>
      </w:r>
      <w:r w:rsidDel="00000000" w:rsidR="00000000" w:rsidRPr="00000000">
        <w:rPr>
          <w:rtl w:val="0"/>
        </w:rPr>
        <w:t xml:space="preserve">] em [</w:t>
      </w:r>
      <w:r w:rsidDel="00000000" w:rsidR="00000000" w:rsidRPr="00000000">
        <w:rPr>
          <w:i w:val="1"/>
          <w:rtl w:val="0"/>
        </w:rPr>
        <w:t xml:space="preserve">nome do país/cidade</w:t>
      </w:r>
      <w:r w:rsidDel="00000000" w:rsidR="00000000" w:rsidRPr="00000000">
        <w:rPr>
          <w:rtl w:val="0"/>
        </w:rPr>
        <w:t xml:space="preserve">], documento Proposta de Projeto referência  [</w:t>
      </w:r>
      <w:r w:rsidDel="00000000" w:rsidR="00000000" w:rsidRPr="00000000">
        <w:rPr>
          <w:i w:val="1"/>
          <w:rtl w:val="0"/>
        </w:rPr>
        <w:t xml:space="preserve">xxx/xxxxxxx</w:t>
      </w:r>
      <w:r w:rsidDel="00000000" w:rsidR="00000000" w:rsidRPr="00000000">
        <w:rPr>
          <w:rtl w:val="0"/>
        </w:rPr>
        <w:t xml:space="preserve">], datada em [</w:t>
      </w:r>
      <w:r w:rsidDel="00000000" w:rsidR="00000000" w:rsidRPr="00000000">
        <w:rPr>
          <w:i w:val="1"/>
          <w:rtl w:val="0"/>
        </w:rPr>
        <w:t xml:space="preserve">xx/xx/xxxx</w:t>
      </w:r>
      <w:r w:rsidDel="00000000" w:rsidR="00000000" w:rsidRPr="00000000">
        <w:rPr>
          <w:rtl w:val="0"/>
        </w:rPr>
        <w:t xml:space="preserve">].</w:t>
      </w:r>
    </w:p>
    <w:p w:rsidR="00000000" w:rsidDel="00000000" w:rsidP="00000000" w:rsidRDefault="00000000" w:rsidRPr="00000000" w14:paraId="00000036">
      <w:pPr>
        <w:spacing w:line="276" w:lineRule="auto"/>
        <w:ind w:left="2267.71653543307" w:firstLine="0"/>
        <w:rPr>
          <w:b w:val="1"/>
        </w:rPr>
      </w:pPr>
      <w:r w:rsidDel="00000000" w:rsidR="00000000" w:rsidRPr="00000000">
        <w:rPr>
          <w:rtl w:val="0"/>
        </w:rPr>
      </w:r>
    </w:p>
    <w:tbl>
      <w:tblPr>
        <w:tblStyle w:val="Table2"/>
        <w:tblW w:w="91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0"/>
        <w:gridCol w:w="3645"/>
        <w:gridCol w:w="1395"/>
        <w:gridCol w:w="3450"/>
        <w:tblGridChange w:id="0">
          <w:tblGrid>
            <w:gridCol w:w="660"/>
            <w:gridCol w:w="3645"/>
            <w:gridCol w:w="1395"/>
            <w:gridCol w:w="3450"/>
          </w:tblGrid>
        </w:tblGridChange>
      </w:tblGrid>
      <w:tr>
        <w:trPr>
          <w:cantSplit w:val="0"/>
          <w:trHeight w:val="358" w:hRule="atLeast"/>
          <w:tblHeader w:val="0"/>
        </w:trPr>
        <w:tc>
          <w:tcPr>
            <w:tcBorders>
              <w:top w:color="000000" w:space="0" w:sz="12" w:val="single"/>
              <w:left w:color="000000" w:space="0" w:sz="12" w:val="single"/>
              <w:bottom w:color="000000" w:space="0" w:sz="12" w:val="single"/>
              <w:right w:color="000000" w:space="0" w:sz="12" w:val="single"/>
            </w:tcBorders>
            <w:shd w:fill="f0bc44" w:val="clear"/>
            <w:vAlign w:val="center"/>
          </w:tcPr>
          <w:p w:rsidR="00000000" w:rsidDel="00000000" w:rsidP="00000000" w:rsidRDefault="00000000" w:rsidRPr="00000000" w14:paraId="00000037">
            <w:pPr>
              <w:spacing w:line="276" w:lineRule="auto"/>
              <w:jc w:val="center"/>
              <w:rPr>
                <w:rFonts w:ascii="IBM Plex Sans" w:cs="IBM Plex Sans" w:eastAsia="IBM Plex Sans" w:hAnsi="IBM Plex Sans"/>
                <w:b w:val="1"/>
              </w:rPr>
            </w:pPr>
            <w:r w:rsidDel="00000000" w:rsidR="00000000" w:rsidRPr="00000000">
              <w:rPr>
                <w:rFonts w:ascii="IBM Plex Sans" w:cs="IBM Plex Sans" w:eastAsia="IBM Plex Sans" w:hAnsi="IBM Plex Sans"/>
                <w:b w:val="1"/>
                <w:rtl w:val="0"/>
              </w:rPr>
              <w:t xml:space="preserve">Ref.</w:t>
            </w:r>
          </w:p>
        </w:tc>
        <w:tc>
          <w:tcPr>
            <w:tcBorders>
              <w:top w:color="000000" w:space="0" w:sz="12" w:val="single"/>
              <w:left w:color="000000" w:space="0" w:sz="12" w:val="single"/>
              <w:bottom w:color="000000" w:space="0" w:sz="12" w:val="single"/>
              <w:right w:color="000000" w:space="0" w:sz="12" w:val="single"/>
            </w:tcBorders>
            <w:shd w:fill="f0bc44" w:val="clear"/>
            <w:vAlign w:val="center"/>
          </w:tcPr>
          <w:p w:rsidR="00000000" w:rsidDel="00000000" w:rsidP="00000000" w:rsidRDefault="00000000" w:rsidRPr="00000000" w14:paraId="00000038">
            <w:pPr>
              <w:spacing w:line="276" w:lineRule="auto"/>
              <w:jc w:val="center"/>
              <w:rPr>
                <w:rFonts w:ascii="IBM Plex Sans" w:cs="IBM Plex Sans" w:eastAsia="IBM Plex Sans" w:hAnsi="IBM Plex Sans"/>
                <w:b w:val="1"/>
              </w:rPr>
            </w:pPr>
            <w:r w:rsidDel="00000000" w:rsidR="00000000" w:rsidRPr="00000000">
              <w:rPr>
                <w:rFonts w:ascii="IBM Plex Sans" w:cs="IBM Plex Sans" w:eastAsia="IBM Plex Sans" w:hAnsi="IBM Plex Sans"/>
                <w:b w:val="1"/>
                <w:rtl w:val="0"/>
              </w:rPr>
              <w:t xml:space="preserve">Área crítica</w:t>
            </w:r>
          </w:p>
        </w:tc>
        <w:tc>
          <w:tcPr>
            <w:tcBorders>
              <w:top w:color="000000" w:space="0" w:sz="12" w:val="single"/>
              <w:left w:color="000000" w:space="0" w:sz="12" w:val="single"/>
              <w:bottom w:color="000000" w:space="0" w:sz="12" w:val="single"/>
              <w:right w:color="000000" w:space="0" w:sz="12" w:val="single"/>
            </w:tcBorders>
            <w:shd w:fill="f0bc44" w:val="clear"/>
            <w:vAlign w:val="center"/>
          </w:tcPr>
          <w:p w:rsidR="00000000" w:rsidDel="00000000" w:rsidP="00000000" w:rsidRDefault="00000000" w:rsidRPr="00000000" w14:paraId="00000039">
            <w:pPr>
              <w:spacing w:line="276" w:lineRule="auto"/>
              <w:ind w:right="73.46456692913421"/>
              <w:jc w:val="center"/>
              <w:rPr>
                <w:rFonts w:ascii="IBM Plex Sans" w:cs="IBM Plex Sans" w:eastAsia="IBM Plex Sans" w:hAnsi="IBM Plex Sans"/>
                <w:b w:val="1"/>
              </w:rPr>
            </w:pPr>
            <w:r w:rsidDel="00000000" w:rsidR="00000000" w:rsidRPr="00000000">
              <w:rPr>
                <w:rFonts w:ascii="IBM Plex Sans" w:cs="IBM Plex Sans" w:eastAsia="IBM Plex Sans" w:hAnsi="IBM Plex Sans"/>
                <w:b w:val="1"/>
                <w:rtl w:val="0"/>
              </w:rPr>
              <w:t xml:space="preserve">Resposta</w:t>
            </w:r>
          </w:p>
        </w:tc>
        <w:tc>
          <w:tcPr>
            <w:tcBorders>
              <w:top w:color="000000" w:space="0" w:sz="12" w:val="single"/>
              <w:left w:color="000000" w:space="0" w:sz="12" w:val="single"/>
              <w:bottom w:color="000000" w:space="0" w:sz="12" w:val="single"/>
              <w:right w:color="000000" w:space="0" w:sz="12" w:val="single"/>
            </w:tcBorders>
            <w:shd w:fill="f0bc44" w:val="clear"/>
            <w:vAlign w:val="center"/>
          </w:tcPr>
          <w:p w:rsidR="00000000" w:rsidDel="00000000" w:rsidP="00000000" w:rsidRDefault="00000000" w:rsidRPr="00000000" w14:paraId="0000003A">
            <w:pPr>
              <w:spacing w:line="276" w:lineRule="auto"/>
              <w:jc w:val="center"/>
              <w:rPr>
                <w:rFonts w:ascii="IBM Plex Sans" w:cs="IBM Plex Sans" w:eastAsia="IBM Plex Sans" w:hAnsi="IBM Plex Sans"/>
                <w:b w:val="1"/>
              </w:rPr>
            </w:pPr>
            <w:r w:rsidDel="00000000" w:rsidR="00000000" w:rsidRPr="00000000">
              <w:rPr>
                <w:rFonts w:ascii="IBM Plex Sans" w:cs="IBM Plex Sans" w:eastAsia="IBM Plex Sans" w:hAnsi="IBM Plex Sans"/>
                <w:b w:val="1"/>
                <w:rtl w:val="0"/>
              </w:rPr>
              <w:t xml:space="preserve">Comentários</w:t>
            </w:r>
          </w:p>
        </w:tc>
      </w:tr>
      <w:tr>
        <w:trPr>
          <w:cantSplit w:val="0"/>
          <w:trHeight w:val="810" w:hRule="atLeast"/>
          <w:tblHeader w:val="0"/>
        </w:trPr>
        <w:tc>
          <w:tcPr>
            <w:tcBorders>
              <w:top w:color="000000" w:space="0" w:sz="12" w:val="single"/>
              <w:left w:color="000000" w:space="0" w:sz="12" w:val="single"/>
              <w:bottom w:color="ffffff" w:space="0" w:sz="12" w:val="single"/>
              <w:right w:color="000000" w:space="0" w:sz="12" w:val="dotted"/>
            </w:tcBorders>
            <w:shd w:fill="f3f3f3" w:val="clear"/>
            <w:tcMar>
              <w:top w:w="99.0" w:type="dxa"/>
              <w:left w:w="99.0" w:type="dxa"/>
              <w:bottom w:w="99.0" w:type="dxa"/>
              <w:right w:w="99.0" w:type="dxa"/>
            </w:tcMar>
            <w:vAlign w:val="center"/>
          </w:tcPr>
          <w:p w:rsidR="00000000" w:rsidDel="00000000" w:rsidP="00000000" w:rsidRDefault="00000000" w:rsidRPr="00000000" w14:paraId="0000003B">
            <w:pPr>
              <w:spacing w:line="276" w:lineRule="auto"/>
              <w:jc w:val="center"/>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1</w:t>
            </w:r>
          </w:p>
        </w:tc>
        <w:tc>
          <w:tcPr>
            <w:tcBorders>
              <w:top w:color="000000" w:space="0" w:sz="12" w:val="single"/>
              <w:left w:color="000000" w:space="0" w:sz="12" w:val="dotted"/>
              <w:bottom w:color="ffffff" w:space="0" w:sz="12" w:val="single"/>
              <w:right w:color="000000" w:space="0" w:sz="12" w:val="dotted"/>
            </w:tcBorders>
            <w:shd w:fill="f3f3f3" w:val="clear"/>
            <w:tcMar>
              <w:top w:w="99.0" w:type="dxa"/>
              <w:left w:w="99.0" w:type="dxa"/>
              <w:bottom w:w="99.0" w:type="dxa"/>
              <w:right w:w="99.0" w:type="dxa"/>
            </w:tcMar>
            <w:vAlign w:val="center"/>
          </w:tcPr>
          <w:p w:rsidR="00000000" w:rsidDel="00000000" w:rsidP="00000000" w:rsidRDefault="00000000" w:rsidRPr="00000000" w14:paraId="0000003C">
            <w:pPr>
              <w:spacing w:line="276" w:lineRule="auto"/>
              <w:ind w:right="175.15748031496088"/>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03D">
            <w:pPr>
              <w:spacing w:line="276" w:lineRule="auto"/>
              <w:ind w:right="175.15748031496088"/>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A organização candidata declarou falência, ou estiveram envolvidas em processos de falência ou concordata, ou há qualquer sentença ou ação legal pendente contra eles, que possa prejudicar as operações no futuro previsível?</w:t>
            </w:r>
          </w:p>
          <w:p w:rsidR="00000000" w:rsidDel="00000000" w:rsidP="00000000" w:rsidRDefault="00000000" w:rsidRPr="00000000" w14:paraId="0000003E">
            <w:pPr>
              <w:spacing w:line="276" w:lineRule="auto"/>
              <w:ind w:right="175.15748031496088"/>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03F">
            <w:pPr>
              <w:spacing w:line="276" w:lineRule="auto"/>
              <w:ind w:right="175.15748031496088"/>
              <w:rPr>
                <w:rFonts w:ascii="IBM Plex Sans" w:cs="IBM Plex Sans" w:eastAsia="IBM Plex Sans" w:hAnsi="IBM Plex Sans"/>
              </w:rPr>
            </w:pPr>
            <w:r w:rsidDel="00000000" w:rsidR="00000000" w:rsidRPr="00000000">
              <w:rPr>
                <w:rtl w:val="0"/>
              </w:rPr>
            </w:r>
          </w:p>
        </w:tc>
        <w:tc>
          <w:tcPr>
            <w:tcBorders>
              <w:top w:color="000000" w:space="0" w:sz="12" w:val="single"/>
              <w:left w:color="000000" w:space="0" w:sz="12" w:val="dotted"/>
              <w:bottom w:color="ffffff" w:space="0" w:sz="12" w:val="single"/>
              <w:right w:color="000000" w:space="0" w:sz="12" w:val="dotted"/>
            </w:tcBorders>
            <w:shd w:fill="f3f3f3" w:val="clear"/>
            <w:tcMar>
              <w:top w:w="57.0" w:type="dxa"/>
              <w:left w:w="57.0" w:type="dxa"/>
              <w:bottom w:w="57.0" w:type="dxa"/>
              <w:right w:w="57.0" w:type="dxa"/>
            </w:tcMar>
            <w:vAlign w:val="center"/>
          </w:tcPr>
          <w:p w:rsidR="00000000" w:rsidDel="00000000" w:rsidP="00000000" w:rsidRDefault="00000000" w:rsidRPr="00000000" w14:paraId="00000040">
            <w:pPr>
              <w:spacing w:line="276" w:lineRule="auto"/>
              <w:jc w:val="center"/>
              <w:rPr>
                <w:rFonts w:ascii="IBM Plex Sans" w:cs="IBM Plex Sans" w:eastAsia="IBM Plex Sans" w:hAnsi="IBM Plex Sans"/>
                <w:i w:val="1"/>
              </w:rPr>
            </w:pPr>
            <w:sdt>
              <w:sdtPr>
                <w:alias w:val="Configuration 1"/>
                <w:id w:val="1892218338"/>
                <w:dropDownList w:lastValue="Escolha">
                  <w:listItem w:displayText="Escolha" w:value="Escolha"/>
                  <w:listItem w:displayText="Sim" w:value="Sim"/>
                  <w:listItem w:displayText="Não" w:value="Não"/>
                </w:dropDownList>
              </w:sdtPr>
              <w:sdtContent>
                <w:r w:rsidDel="00000000" w:rsidR="00000000" w:rsidRPr="00000000">
                  <w:rPr>
                    <w:rFonts w:ascii="IBM Plex Sans" w:cs="IBM Plex Sans" w:eastAsia="IBM Plex Sans" w:hAnsi="IBM Plex Sans"/>
                    <w:i w:val="1"/>
                    <w:shd w:fill="auto" w:val="clear"/>
                  </w:rPr>
                  <w:t xml:space="preserve">Escolha</w:t>
                </w:r>
              </w:sdtContent>
            </w:sdt>
            <w:r w:rsidDel="00000000" w:rsidR="00000000" w:rsidRPr="00000000">
              <w:rPr>
                <w:rtl w:val="0"/>
              </w:rPr>
            </w:r>
          </w:p>
        </w:tc>
        <w:tc>
          <w:tcPr>
            <w:tcBorders>
              <w:top w:color="000000" w:space="0" w:sz="12" w:val="single"/>
              <w:left w:color="000000" w:space="0" w:sz="12" w:val="dotted"/>
              <w:bottom w:color="ffffff" w:space="0" w:sz="12" w:val="single"/>
              <w:right w:color="000000" w:space="0" w:sz="12" w:val="single"/>
            </w:tcBorders>
            <w:shd w:fill="f3f3f3" w:val="clear"/>
            <w:tcMar>
              <w:top w:w="99.0" w:type="dxa"/>
              <w:left w:w="99.0" w:type="dxa"/>
              <w:bottom w:w="99.0" w:type="dxa"/>
              <w:right w:w="99.0" w:type="dxa"/>
            </w:tcMar>
            <w:vAlign w:val="center"/>
          </w:tcPr>
          <w:p w:rsidR="00000000" w:rsidDel="00000000" w:rsidP="00000000" w:rsidRDefault="00000000" w:rsidRPr="00000000" w14:paraId="00000041">
            <w:pPr>
              <w:spacing w:line="276" w:lineRule="auto"/>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w:t>
            </w:r>
            <w:r w:rsidDel="00000000" w:rsidR="00000000" w:rsidRPr="00000000">
              <w:rPr>
                <w:rFonts w:ascii="IBM Plex Sans" w:cs="IBM Plex Sans" w:eastAsia="IBM Plex Sans" w:hAnsi="IBM Plex Sans"/>
                <w:i w:val="1"/>
                <w:rtl w:val="0"/>
              </w:rPr>
              <w:t xml:space="preserve">Se a resposta for "Sim", forneça uma explicação aqui.</w:t>
            </w:r>
            <w:r w:rsidDel="00000000" w:rsidR="00000000" w:rsidRPr="00000000">
              <w:rPr>
                <w:rFonts w:ascii="IBM Plex Sans" w:cs="IBM Plex Sans" w:eastAsia="IBM Plex Sans" w:hAnsi="IBM Plex Sans"/>
                <w:rtl w:val="0"/>
              </w:rPr>
              <w:t xml:space="preserve">]</w:t>
            </w:r>
          </w:p>
        </w:tc>
      </w:tr>
      <w:tr>
        <w:trPr>
          <w:cantSplit w:val="0"/>
          <w:tblHeader w:val="0"/>
        </w:trPr>
        <w:tc>
          <w:tcPr>
            <w:tcBorders>
              <w:top w:color="ffffff" w:space="0" w:sz="12" w:val="single"/>
              <w:left w:color="000000" w:space="0" w:sz="12" w:val="single"/>
              <w:bottom w:color="ffffff" w:space="0" w:sz="12" w:val="single"/>
              <w:right w:color="000000" w:space="0" w:sz="12" w:val="dotted"/>
            </w:tcBorders>
            <w:shd w:fill="ffffff" w:val="clear"/>
            <w:tcMar>
              <w:top w:w="99.0" w:type="dxa"/>
              <w:left w:w="99.0" w:type="dxa"/>
              <w:bottom w:w="99.0" w:type="dxa"/>
              <w:right w:w="99.0" w:type="dxa"/>
            </w:tcMar>
            <w:vAlign w:val="center"/>
          </w:tcPr>
          <w:p w:rsidR="00000000" w:rsidDel="00000000" w:rsidP="00000000" w:rsidRDefault="00000000" w:rsidRPr="00000000" w14:paraId="00000042">
            <w:pPr>
              <w:spacing w:line="276" w:lineRule="auto"/>
              <w:jc w:val="center"/>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2</w:t>
            </w:r>
          </w:p>
        </w:tc>
        <w:tc>
          <w:tcPr>
            <w:tcBorders>
              <w:top w:color="ffffff" w:space="0" w:sz="12" w:val="single"/>
              <w:left w:color="000000" w:space="0" w:sz="12" w:val="dotted"/>
              <w:bottom w:color="ffffff" w:space="0" w:sz="12" w:val="single"/>
              <w:right w:color="000000" w:space="0" w:sz="12" w:val="dotted"/>
            </w:tcBorders>
            <w:shd w:fill="ffffff" w:val="clear"/>
            <w:tcMar>
              <w:top w:w="99.0" w:type="dxa"/>
              <w:left w:w="99.0" w:type="dxa"/>
              <w:bottom w:w="99.0" w:type="dxa"/>
              <w:right w:w="99.0" w:type="dxa"/>
            </w:tcMar>
            <w:vAlign w:val="center"/>
          </w:tcPr>
          <w:p w:rsidR="00000000" w:rsidDel="00000000" w:rsidP="00000000" w:rsidRDefault="00000000" w:rsidRPr="00000000" w14:paraId="00000043">
            <w:pPr>
              <w:spacing w:line="276" w:lineRule="auto"/>
              <w:ind w:right="175.15748031496088"/>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044">
            <w:pPr>
              <w:spacing w:line="276" w:lineRule="auto"/>
              <w:ind w:right="175.15748031496088"/>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A organização candidata foi considerada (ou aguarda uma sentença ou decisão administrativa) em violação das suas obrigações relativas ao pagamento de impostos ou contribuições para a segurança social?</w:t>
            </w:r>
          </w:p>
          <w:p w:rsidR="00000000" w:rsidDel="00000000" w:rsidP="00000000" w:rsidRDefault="00000000" w:rsidRPr="00000000" w14:paraId="00000045">
            <w:pPr>
              <w:spacing w:line="276" w:lineRule="auto"/>
              <w:ind w:right="175.15748031496088"/>
              <w:rPr>
                <w:rFonts w:ascii="IBM Plex Sans" w:cs="IBM Plex Sans" w:eastAsia="IBM Plex Sans" w:hAnsi="IBM Plex Sans"/>
              </w:rPr>
            </w:pPr>
            <w:r w:rsidDel="00000000" w:rsidR="00000000" w:rsidRPr="00000000">
              <w:rPr>
                <w:rtl w:val="0"/>
              </w:rPr>
            </w:r>
          </w:p>
        </w:tc>
        <w:tc>
          <w:tcPr>
            <w:tcBorders>
              <w:top w:color="ffffff" w:space="0" w:sz="12" w:val="single"/>
              <w:left w:color="000000" w:space="0" w:sz="12" w:val="dotted"/>
              <w:bottom w:color="ffffff" w:space="0" w:sz="12" w:val="single"/>
              <w:right w:color="000000" w:space="0" w:sz="12" w:val="dotted"/>
            </w:tcBorders>
            <w:shd w:fill="ffffff" w:val="clear"/>
            <w:tcMar>
              <w:top w:w="57.0" w:type="dxa"/>
              <w:left w:w="57.0" w:type="dxa"/>
              <w:bottom w:w="57.0" w:type="dxa"/>
              <w:right w:w="57.0" w:type="dxa"/>
            </w:tcMar>
            <w:vAlign w:val="center"/>
          </w:tcPr>
          <w:p w:rsidR="00000000" w:rsidDel="00000000" w:rsidP="00000000" w:rsidRDefault="00000000" w:rsidRPr="00000000" w14:paraId="00000046">
            <w:pPr>
              <w:spacing w:line="276" w:lineRule="auto"/>
              <w:jc w:val="center"/>
              <w:rPr>
                <w:rFonts w:ascii="IBM Plex Sans" w:cs="IBM Plex Sans" w:eastAsia="IBM Plex Sans" w:hAnsi="IBM Plex Sans"/>
                <w:i w:val="1"/>
              </w:rPr>
            </w:pPr>
            <w:r w:rsidDel="00000000" w:rsidR="00000000" w:rsidRPr="00000000">
              <w:rPr>
                <w:rtl w:val="0"/>
              </w:rPr>
            </w:r>
          </w:p>
        </w:tc>
        <w:tc>
          <w:tcPr>
            <w:tcBorders>
              <w:top w:color="ffffff" w:space="0" w:sz="12" w:val="single"/>
              <w:left w:color="000000" w:space="0" w:sz="12" w:val="dotted"/>
              <w:bottom w:color="ffffff" w:space="0" w:sz="12" w:val="single"/>
              <w:right w:color="000000" w:space="0" w:sz="12" w:val="single"/>
            </w:tcBorders>
            <w:shd w:fill="ffffff" w:val="clear"/>
            <w:tcMar>
              <w:top w:w="99.0" w:type="dxa"/>
              <w:left w:w="99.0" w:type="dxa"/>
              <w:bottom w:w="99.0" w:type="dxa"/>
              <w:right w:w="99.0" w:type="dxa"/>
            </w:tcMar>
            <w:vAlign w:val="center"/>
          </w:tcPr>
          <w:p w:rsidR="00000000" w:rsidDel="00000000" w:rsidP="00000000" w:rsidRDefault="00000000" w:rsidRPr="00000000" w14:paraId="00000047">
            <w:pPr>
              <w:spacing w:line="276" w:lineRule="auto"/>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w:t>
            </w:r>
            <w:r w:rsidDel="00000000" w:rsidR="00000000" w:rsidRPr="00000000">
              <w:rPr>
                <w:rFonts w:ascii="IBM Plex Sans" w:cs="IBM Plex Sans" w:eastAsia="IBM Plex Sans" w:hAnsi="IBM Plex Sans"/>
                <w:i w:val="1"/>
                <w:rtl w:val="0"/>
              </w:rPr>
              <w:t xml:space="preserve">Se a resposta for "Sim", forneça uma explicação aqui.</w:t>
            </w:r>
            <w:r w:rsidDel="00000000" w:rsidR="00000000" w:rsidRPr="00000000">
              <w:rPr>
                <w:rFonts w:ascii="IBM Plex Sans" w:cs="IBM Plex Sans" w:eastAsia="IBM Plex Sans" w:hAnsi="IBM Plex Sans"/>
                <w:rtl w:val="0"/>
              </w:rPr>
              <w:t xml:space="preserve">]</w:t>
            </w:r>
          </w:p>
        </w:tc>
      </w:tr>
      <w:tr>
        <w:trPr>
          <w:cantSplit w:val="0"/>
          <w:trHeight w:val="739" w:hRule="atLeast"/>
          <w:tblHeader w:val="0"/>
        </w:trPr>
        <w:tc>
          <w:tcPr>
            <w:tcBorders>
              <w:top w:color="ffffff" w:space="0" w:sz="12" w:val="single"/>
              <w:left w:color="000000" w:space="0" w:sz="12" w:val="single"/>
              <w:bottom w:color="ffffff" w:space="0" w:sz="12" w:val="single"/>
              <w:right w:color="000000" w:space="0" w:sz="12" w:val="dotted"/>
            </w:tcBorders>
            <w:shd w:fill="f3f3f3" w:val="clear"/>
            <w:tcMar>
              <w:top w:w="99.0" w:type="dxa"/>
              <w:left w:w="99.0" w:type="dxa"/>
              <w:bottom w:w="99.0" w:type="dxa"/>
              <w:right w:w="99.0" w:type="dxa"/>
            </w:tcMar>
            <w:vAlign w:val="center"/>
          </w:tcPr>
          <w:p w:rsidR="00000000" w:rsidDel="00000000" w:rsidP="00000000" w:rsidRDefault="00000000" w:rsidRPr="00000000" w14:paraId="00000048">
            <w:pPr>
              <w:spacing w:line="276" w:lineRule="auto"/>
              <w:jc w:val="center"/>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3</w:t>
            </w:r>
          </w:p>
        </w:tc>
        <w:tc>
          <w:tcPr>
            <w:tcBorders>
              <w:top w:color="ffffff" w:space="0" w:sz="12" w:val="single"/>
              <w:left w:color="000000" w:space="0" w:sz="12" w:val="dotted"/>
              <w:bottom w:color="ffffff" w:space="0" w:sz="12" w:val="single"/>
              <w:right w:color="000000" w:space="0" w:sz="12" w:val="dotted"/>
            </w:tcBorders>
            <w:shd w:fill="f3f3f3" w:val="clear"/>
            <w:tcMar>
              <w:top w:w="99.0" w:type="dxa"/>
              <w:left w:w="99.0" w:type="dxa"/>
              <w:bottom w:w="99.0" w:type="dxa"/>
              <w:right w:w="99.0" w:type="dxa"/>
            </w:tcMar>
            <w:vAlign w:val="center"/>
          </w:tcPr>
          <w:p w:rsidR="00000000" w:rsidDel="00000000" w:rsidP="00000000" w:rsidRDefault="00000000" w:rsidRPr="00000000" w14:paraId="00000049">
            <w:pPr>
              <w:spacing w:line="276" w:lineRule="auto"/>
              <w:ind w:right="175.15748031496088"/>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04A">
            <w:pPr>
              <w:spacing w:line="276" w:lineRule="auto"/>
              <w:ind w:right="175.15748031496088"/>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A organização candidata foi considerada (ou está aguardando uma sentença ou decisão administrativa) culpada de má conduta pela violação das leis, regulamentos ou padrões éticos aplicáveis da profissão à qual pertencem?</w:t>
            </w:r>
          </w:p>
          <w:p w:rsidR="00000000" w:rsidDel="00000000" w:rsidP="00000000" w:rsidRDefault="00000000" w:rsidRPr="00000000" w14:paraId="0000004B">
            <w:pPr>
              <w:spacing w:line="276" w:lineRule="auto"/>
              <w:ind w:right="175.15748031496088"/>
              <w:rPr>
                <w:rFonts w:ascii="IBM Plex Sans" w:cs="IBM Plex Sans" w:eastAsia="IBM Plex Sans" w:hAnsi="IBM Plex Sans"/>
              </w:rPr>
            </w:pPr>
            <w:r w:rsidDel="00000000" w:rsidR="00000000" w:rsidRPr="00000000">
              <w:rPr>
                <w:rtl w:val="0"/>
              </w:rPr>
            </w:r>
          </w:p>
        </w:tc>
        <w:tc>
          <w:tcPr>
            <w:tcBorders>
              <w:top w:color="ffffff" w:space="0" w:sz="12" w:val="single"/>
              <w:left w:color="000000" w:space="0" w:sz="12" w:val="dotted"/>
              <w:bottom w:color="ffffff" w:space="0" w:sz="12" w:val="single"/>
              <w:right w:color="000000" w:space="0" w:sz="12" w:val="dotted"/>
            </w:tcBorders>
            <w:shd w:fill="f3f3f3" w:val="clear"/>
            <w:tcMar>
              <w:top w:w="57.0" w:type="dxa"/>
              <w:left w:w="57.0" w:type="dxa"/>
              <w:bottom w:w="57.0" w:type="dxa"/>
              <w:right w:w="57.0" w:type="dxa"/>
            </w:tcMar>
            <w:vAlign w:val="center"/>
          </w:tcPr>
          <w:p w:rsidR="00000000" w:rsidDel="00000000" w:rsidP="00000000" w:rsidRDefault="00000000" w:rsidRPr="00000000" w14:paraId="0000004C">
            <w:pPr>
              <w:spacing w:line="276" w:lineRule="auto"/>
              <w:jc w:val="center"/>
              <w:rPr>
                <w:rFonts w:ascii="IBM Plex Sans" w:cs="IBM Plex Sans" w:eastAsia="IBM Plex Sans" w:hAnsi="IBM Plex Sans"/>
                <w:i w:val="1"/>
              </w:rPr>
            </w:pPr>
            <w:sdt>
              <w:sdtPr>
                <w:alias w:val="Configuration 1"/>
                <w:id w:val="1998689117"/>
                <w:dropDownList w:lastValue="Escolha">
                  <w:listItem w:displayText="Escolha" w:value="Escolha"/>
                  <w:listItem w:displayText="Sim" w:value="Sim"/>
                  <w:listItem w:displayText="Não" w:value="Não"/>
                </w:dropDownList>
              </w:sdtPr>
              <w:sdtContent>
                <w:r w:rsidDel="00000000" w:rsidR="00000000" w:rsidRPr="00000000">
                  <w:rPr>
                    <w:rFonts w:ascii="IBM Plex Sans" w:cs="IBM Plex Sans" w:eastAsia="IBM Plex Sans" w:hAnsi="IBM Plex Sans"/>
                    <w:i w:val="1"/>
                    <w:shd w:fill="auto" w:val="clear"/>
                  </w:rPr>
                  <w:t xml:space="preserve">Escolha</w:t>
                </w:r>
              </w:sdtContent>
            </w:sdt>
            <w:r w:rsidDel="00000000" w:rsidR="00000000" w:rsidRPr="00000000">
              <w:rPr>
                <w:rtl w:val="0"/>
              </w:rPr>
            </w:r>
          </w:p>
        </w:tc>
        <w:tc>
          <w:tcPr>
            <w:tcBorders>
              <w:top w:color="ffffff" w:space="0" w:sz="12" w:val="single"/>
              <w:left w:color="000000" w:space="0" w:sz="12" w:val="dotted"/>
              <w:bottom w:color="ffffff" w:space="0" w:sz="12" w:val="single"/>
              <w:right w:color="000000" w:space="0" w:sz="12" w:val="single"/>
            </w:tcBorders>
            <w:shd w:fill="f3f3f3" w:val="clear"/>
            <w:tcMar>
              <w:top w:w="99.0" w:type="dxa"/>
              <w:left w:w="99.0" w:type="dxa"/>
              <w:bottom w:w="99.0" w:type="dxa"/>
              <w:right w:w="99.0" w:type="dxa"/>
            </w:tcMar>
            <w:vAlign w:val="center"/>
          </w:tcPr>
          <w:p w:rsidR="00000000" w:rsidDel="00000000" w:rsidP="00000000" w:rsidRDefault="00000000" w:rsidRPr="00000000" w14:paraId="0000004D">
            <w:pPr>
              <w:spacing w:line="276" w:lineRule="auto"/>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w:t>
            </w:r>
            <w:r w:rsidDel="00000000" w:rsidR="00000000" w:rsidRPr="00000000">
              <w:rPr>
                <w:rFonts w:ascii="IBM Plex Sans" w:cs="IBM Plex Sans" w:eastAsia="IBM Plex Sans" w:hAnsi="IBM Plex Sans"/>
                <w:i w:val="1"/>
                <w:rtl w:val="0"/>
              </w:rPr>
              <w:t xml:space="preserve">Se a resposta for "Sim", forneça uma explicação aqui.</w:t>
            </w:r>
            <w:r w:rsidDel="00000000" w:rsidR="00000000" w:rsidRPr="00000000">
              <w:rPr>
                <w:rFonts w:ascii="IBM Plex Sans" w:cs="IBM Plex Sans" w:eastAsia="IBM Plex Sans" w:hAnsi="IBM Plex Sans"/>
                <w:rtl w:val="0"/>
              </w:rPr>
              <w:t xml:space="preserve">]</w:t>
            </w:r>
          </w:p>
        </w:tc>
      </w:tr>
      <w:tr>
        <w:trPr>
          <w:cantSplit w:val="0"/>
          <w:trHeight w:val="739" w:hRule="atLeast"/>
          <w:tblHeader w:val="0"/>
        </w:trPr>
        <w:tc>
          <w:tcPr>
            <w:tcBorders>
              <w:top w:color="ffffff" w:space="0" w:sz="12" w:val="single"/>
              <w:left w:color="000000" w:space="0" w:sz="12" w:val="single"/>
              <w:bottom w:color="ffffff" w:space="0" w:sz="12" w:val="single"/>
              <w:right w:color="000000" w:space="0" w:sz="12" w:val="dotted"/>
            </w:tcBorders>
            <w:shd w:fill="ffffff" w:val="clear"/>
            <w:tcMar>
              <w:top w:w="99.0" w:type="dxa"/>
              <w:left w:w="99.0" w:type="dxa"/>
              <w:bottom w:w="99.0" w:type="dxa"/>
              <w:right w:w="99.0" w:type="dxa"/>
            </w:tcMar>
            <w:vAlign w:val="center"/>
          </w:tcPr>
          <w:p w:rsidR="00000000" w:rsidDel="00000000" w:rsidP="00000000" w:rsidRDefault="00000000" w:rsidRPr="00000000" w14:paraId="0000004E">
            <w:pPr>
              <w:spacing w:line="276" w:lineRule="auto"/>
              <w:jc w:val="center"/>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4</w:t>
            </w:r>
          </w:p>
        </w:tc>
        <w:tc>
          <w:tcPr>
            <w:tcBorders>
              <w:top w:color="ffffff" w:space="0" w:sz="12" w:val="single"/>
              <w:left w:color="000000" w:space="0" w:sz="12" w:val="dotted"/>
              <w:bottom w:color="ffffff" w:space="0" w:sz="12" w:val="single"/>
              <w:right w:color="000000" w:space="0" w:sz="12" w:val="dotted"/>
            </w:tcBorders>
            <w:shd w:fill="ffffff" w:val="clear"/>
            <w:tcMar>
              <w:top w:w="99.0" w:type="dxa"/>
              <w:left w:w="99.0" w:type="dxa"/>
              <w:bottom w:w="99.0" w:type="dxa"/>
              <w:right w:w="99.0" w:type="dxa"/>
            </w:tcMar>
            <w:vAlign w:val="center"/>
          </w:tcPr>
          <w:p w:rsidR="00000000" w:rsidDel="00000000" w:rsidP="00000000" w:rsidRDefault="00000000" w:rsidRPr="00000000" w14:paraId="0000004F">
            <w:pPr>
              <w:spacing w:line="276" w:lineRule="auto"/>
              <w:ind w:right="175.15748031496088"/>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050">
            <w:pPr>
              <w:spacing w:line="276" w:lineRule="auto"/>
              <w:ind w:right="175.15748031496088"/>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A organização candidata se envolveu, ou tentou se envolver, em quaisquer Práticas Proibidas no passado?</w:t>
            </w:r>
          </w:p>
          <w:p w:rsidR="00000000" w:rsidDel="00000000" w:rsidP="00000000" w:rsidRDefault="00000000" w:rsidRPr="00000000" w14:paraId="00000051">
            <w:pPr>
              <w:spacing w:line="276" w:lineRule="auto"/>
              <w:ind w:right="175.15748031496088"/>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Para os fins desta declaração, as "Práticas Proibidas" são definidas na Instrução Operacional do UNOPS sobre </w:t>
            </w:r>
            <w:hyperlink r:id="rId20">
              <w:r w:rsidDel="00000000" w:rsidR="00000000" w:rsidRPr="00000000">
                <w:rPr>
                  <w:rFonts w:ascii="IBM Plex Sans" w:cs="IBM Plex Sans" w:eastAsia="IBM Plex Sans" w:hAnsi="IBM Plex Sans"/>
                  <w:color w:val="1155cc"/>
                  <w:u w:val="single"/>
                  <w:rtl w:val="0"/>
                </w:rPr>
                <w:t xml:space="preserve">Sanções ao Fornecedor</w:t>
              </w:r>
            </w:hyperlink>
            <w:r w:rsidDel="00000000" w:rsidR="00000000" w:rsidRPr="00000000">
              <w:rPr>
                <w:rFonts w:ascii="IBM Plex Sans" w:cs="IBM Plex Sans" w:eastAsia="IBM Plex Sans" w:hAnsi="IBM Plex Sans"/>
                <w:rtl w:val="0"/>
              </w:rPr>
              <w:t xml:space="preserve"> e incluem o seguinte:</w:t>
            </w:r>
          </w:p>
          <w:p w:rsidR="00000000" w:rsidDel="00000000" w:rsidP="00000000" w:rsidRDefault="00000000" w:rsidRPr="00000000" w14:paraId="00000052">
            <w:pPr>
              <w:numPr>
                <w:ilvl w:val="0"/>
                <w:numId w:val="1"/>
              </w:numPr>
              <w:spacing w:line="276" w:lineRule="auto"/>
              <w:ind w:left="360" w:right="175.15748031496088" w:hanging="27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Prática corrupta: oferecer, dar, receber ou solicitar, direta ou indiretamente, qualquer coisa de valor para influenciar indevidamente as ações de outra parte;</w:t>
            </w:r>
          </w:p>
          <w:p w:rsidR="00000000" w:rsidDel="00000000" w:rsidP="00000000" w:rsidRDefault="00000000" w:rsidRPr="00000000" w14:paraId="00000053">
            <w:pPr>
              <w:numPr>
                <w:ilvl w:val="0"/>
                <w:numId w:val="1"/>
              </w:numPr>
              <w:spacing w:line="276" w:lineRule="auto"/>
              <w:ind w:left="360" w:right="175.15748031496088" w:hanging="27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Prática fraudulenta: qualquer ato ou omissão, incluindo uma deturpação, que conscientemente ou imprudentemente engane, ou tente enganar, uma parte para obter um benefício financeiro ou outro ou para evitar uma obrigação;</w:t>
            </w:r>
          </w:p>
          <w:p w:rsidR="00000000" w:rsidDel="00000000" w:rsidP="00000000" w:rsidRDefault="00000000" w:rsidRPr="00000000" w14:paraId="00000054">
            <w:pPr>
              <w:numPr>
                <w:ilvl w:val="0"/>
                <w:numId w:val="1"/>
              </w:numPr>
              <w:spacing w:line="276" w:lineRule="auto"/>
              <w:ind w:left="360" w:right="175.15748031496088" w:hanging="27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Prática coercitiva: um ato ou omissão que prejudica ou prejudica, ou ameaça prejudicar ou prejudicar, direta ou indiretamente, qualquer parte ou a propriedade da parte para influenciar indevidamente as ações de uma parte;</w:t>
            </w:r>
          </w:p>
          <w:p w:rsidR="00000000" w:rsidDel="00000000" w:rsidP="00000000" w:rsidRDefault="00000000" w:rsidRPr="00000000" w14:paraId="00000055">
            <w:pPr>
              <w:numPr>
                <w:ilvl w:val="0"/>
                <w:numId w:val="1"/>
              </w:numPr>
              <w:spacing w:line="276" w:lineRule="auto"/>
              <w:ind w:left="360" w:right="175.15748031496088" w:hanging="27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Prática de conluio: um acordo entre duas ou mais partes, destinado a alcançar um propósito impróprio, incluindo influenciar indevidamente as ações de outra parte;</w:t>
            </w:r>
          </w:p>
          <w:p w:rsidR="00000000" w:rsidDel="00000000" w:rsidP="00000000" w:rsidRDefault="00000000" w:rsidRPr="00000000" w14:paraId="00000056">
            <w:pPr>
              <w:numPr>
                <w:ilvl w:val="0"/>
                <w:numId w:val="1"/>
              </w:numPr>
              <w:spacing w:line="276" w:lineRule="auto"/>
              <w:ind w:left="360" w:right="175.15748031496088" w:hanging="27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Prática antiética: Conduta ou comportamento contrário ao conflito de interesses, presentes e hospitalidade, disposições pós-emprego ou outros requisitos publicados de fazer negócios com o UNOPS; e</w:t>
            </w:r>
          </w:p>
          <w:p w:rsidR="00000000" w:rsidDel="00000000" w:rsidP="00000000" w:rsidRDefault="00000000" w:rsidRPr="00000000" w14:paraId="00000057">
            <w:pPr>
              <w:numPr>
                <w:ilvl w:val="0"/>
                <w:numId w:val="1"/>
              </w:numPr>
              <w:spacing w:line="276" w:lineRule="auto"/>
              <w:ind w:left="360" w:right="175.15748031496088" w:hanging="27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Obstrução: Atos ou omissões de um Parceiro de Implementação que impeçam ou dificultem ao UNOPS investigar casos de possíveis Práticas Proscritas.</w:t>
              <w:br w:type="textWrapping"/>
            </w:r>
          </w:p>
        </w:tc>
        <w:tc>
          <w:tcPr>
            <w:tcBorders>
              <w:top w:color="ffffff" w:space="0" w:sz="12" w:val="single"/>
              <w:left w:color="000000" w:space="0" w:sz="12" w:val="dotted"/>
              <w:bottom w:color="ffffff" w:space="0" w:sz="12" w:val="single"/>
              <w:right w:color="000000" w:space="0" w:sz="12" w:val="dotted"/>
            </w:tcBorders>
            <w:shd w:fill="ffffff" w:val="clear"/>
            <w:tcMar>
              <w:top w:w="57.0" w:type="dxa"/>
              <w:left w:w="57.0" w:type="dxa"/>
              <w:bottom w:w="57.0" w:type="dxa"/>
              <w:right w:w="57.0" w:type="dxa"/>
            </w:tcMar>
            <w:vAlign w:val="center"/>
          </w:tcPr>
          <w:p w:rsidR="00000000" w:rsidDel="00000000" w:rsidP="00000000" w:rsidRDefault="00000000" w:rsidRPr="00000000" w14:paraId="00000058">
            <w:pPr>
              <w:spacing w:line="276" w:lineRule="auto"/>
              <w:jc w:val="center"/>
              <w:rPr>
                <w:rFonts w:ascii="IBM Plex Sans" w:cs="IBM Plex Sans" w:eastAsia="IBM Plex Sans" w:hAnsi="IBM Plex Sans"/>
                <w:i w:val="1"/>
              </w:rPr>
            </w:pPr>
            <w:sdt>
              <w:sdtPr>
                <w:alias w:val="Configuration 1"/>
                <w:id w:val="-421192674"/>
                <w:dropDownList w:lastValue="Escolha">
                  <w:listItem w:displayText="Escolha" w:value="Escolha"/>
                  <w:listItem w:displayText="Sim" w:value="Sim"/>
                  <w:listItem w:displayText="Não" w:value="Não"/>
                </w:dropDownList>
              </w:sdtPr>
              <w:sdtContent>
                <w:r w:rsidDel="00000000" w:rsidR="00000000" w:rsidRPr="00000000">
                  <w:rPr>
                    <w:rFonts w:ascii="IBM Plex Sans" w:cs="IBM Plex Sans" w:eastAsia="IBM Plex Sans" w:hAnsi="IBM Plex Sans"/>
                    <w:i w:val="1"/>
                    <w:shd w:fill="auto" w:val="clear"/>
                  </w:rPr>
                  <w:t xml:space="preserve">Escolha</w:t>
                </w:r>
              </w:sdtContent>
            </w:sdt>
            <w:r w:rsidDel="00000000" w:rsidR="00000000" w:rsidRPr="00000000">
              <w:rPr>
                <w:rtl w:val="0"/>
              </w:rPr>
            </w:r>
          </w:p>
        </w:tc>
        <w:tc>
          <w:tcPr>
            <w:tcBorders>
              <w:top w:color="ffffff" w:space="0" w:sz="12" w:val="single"/>
              <w:left w:color="000000" w:space="0" w:sz="12" w:val="dotted"/>
              <w:bottom w:color="ffffff" w:space="0" w:sz="12" w:val="single"/>
              <w:right w:color="000000" w:space="0" w:sz="12" w:val="single"/>
            </w:tcBorders>
            <w:shd w:fill="ffffff" w:val="clear"/>
            <w:tcMar>
              <w:top w:w="99.0" w:type="dxa"/>
              <w:left w:w="99.0" w:type="dxa"/>
              <w:bottom w:w="99.0" w:type="dxa"/>
              <w:right w:w="99.0" w:type="dxa"/>
            </w:tcMar>
            <w:vAlign w:val="center"/>
          </w:tcPr>
          <w:p w:rsidR="00000000" w:rsidDel="00000000" w:rsidP="00000000" w:rsidRDefault="00000000" w:rsidRPr="00000000" w14:paraId="00000059">
            <w:pPr>
              <w:spacing w:line="276" w:lineRule="auto"/>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w:t>
            </w:r>
            <w:r w:rsidDel="00000000" w:rsidR="00000000" w:rsidRPr="00000000">
              <w:rPr>
                <w:rFonts w:ascii="IBM Plex Sans" w:cs="IBM Plex Sans" w:eastAsia="IBM Plex Sans" w:hAnsi="IBM Plex Sans"/>
                <w:i w:val="1"/>
                <w:rtl w:val="0"/>
              </w:rPr>
              <w:t xml:space="preserve">Se a resposta for "Sim", forneça uma explicação aqui.</w:t>
            </w:r>
            <w:r w:rsidDel="00000000" w:rsidR="00000000" w:rsidRPr="00000000">
              <w:rPr>
                <w:rFonts w:ascii="IBM Plex Sans" w:cs="IBM Plex Sans" w:eastAsia="IBM Plex Sans" w:hAnsi="IBM Plex Sans"/>
                <w:rtl w:val="0"/>
              </w:rPr>
              <w:t xml:space="preserve">]</w:t>
            </w:r>
          </w:p>
        </w:tc>
      </w:tr>
      <w:tr>
        <w:trPr>
          <w:cantSplit w:val="0"/>
          <w:tblHeader w:val="0"/>
        </w:trPr>
        <w:tc>
          <w:tcPr>
            <w:tcBorders>
              <w:top w:color="ffffff" w:space="0" w:sz="12" w:val="single"/>
              <w:left w:color="000000" w:space="0" w:sz="12" w:val="single"/>
              <w:bottom w:color="ffffff" w:space="0" w:sz="12" w:val="single"/>
              <w:right w:color="000000" w:space="0" w:sz="12" w:val="dotted"/>
            </w:tcBorders>
            <w:shd w:fill="f3f3f3" w:val="clear"/>
            <w:tcMar>
              <w:top w:w="99.0" w:type="dxa"/>
              <w:left w:w="99.0" w:type="dxa"/>
              <w:bottom w:w="99.0" w:type="dxa"/>
              <w:right w:w="99.0" w:type="dxa"/>
            </w:tcMar>
            <w:vAlign w:val="center"/>
          </w:tcPr>
          <w:p w:rsidR="00000000" w:rsidDel="00000000" w:rsidP="00000000" w:rsidRDefault="00000000" w:rsidRPr="00000000" w14:paraId="0000005A">
            <w:pPr>
              <w:spacing w:line="276" w:lineRule="auto"/>
              <w:jc w:val="center"/>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5</w:t>
            </w:r>
          </w:p>
        </w:tc>
        <w:tc>
          <w:tcPr>
            <w:tcBorders>
              <w:top w:color="ffffff" w:space="0" w:sz="12" w:val="single"/>
              <w:left w:color="000000" w:space="0" w:sz="12" w:val="dotted"/>
              <w:bottom w:color="ffffff" w:space="0" w:sz="12" w:val="single"/>
              <w:right w:color="000000" w:space="0" w:sz="12" w:val="dotted"/>
            </w:tcBorders>
            <w:shd w:fill="f3f3f3" w:val="clear"/>
            <w:tcMar>
              <w:top w:w="99.0" w:type="dxa"/>
              <w:left w:w="99.0" w:type="dxa"/>
              <w:bottom w:w="99.0" w:type="dxa"/>
              <w:right w:w="99.0" w:type="dxa"/>
            </w:tcMar>
            <w:vAlign w:val="center"/>
          </w:tcPr>
          <w:p w:rsidR="00000000" w:rsidDel="00000000" w:rsidP="00000000" w:rsidRDefault="00000000" w:rsidRPr="00000000" w14:paraId="0000005B">
            <w:pPr>
              <w:spacing w:line="276" w:lineRule="auto"/>
              <w:ind w:right="175.15748031496088"/>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05C">
            <w:pPr>
              <w:spacing w:line="276" w:lineRule="auto"/>
              <w:ind w:right="175.15748031496088"/>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05D">
            <w:pPr>
              <w:spacing w:line="276" w:lineRule="auto"/>
              <w:ind w:right="175.15748031496088"/>
              <w:rPr>
                <w:rFonts w:ascii="IBM Plex Sans" w:cs="IBM Plex Sans" w:eastAsia="IBM Plex Sans" w:hAnsi="IBM Plex Sans"/>
              </w:rPr>
            </w:pPr>
            <w:r w:rsidDel="00000000" w:rsidR="00000000" w:rsidRPr="00000000">
              <w:rPr>
                <w:rFonts w:ascii="IBM Plex Sans" w:cs="IBM Plex Sans" w:eastAsia="IBM Plex Sans" w:hAnsi="IBM Plex Sans"/>
                <w:rtl w:val="0"/>
              </w:rPr>
              <w:br w:type="textWrapping"/>
              <w:t xml:space="preserve">A organização candidata obteve indevidamente, ou tentou obter indevidamente, qualquer informação confidencial relacionada a este processo de subvenção/financiamento e a qualquer acordo que possa ser concedido como resultado deste processo?</w:t>
            </w:r>
          </w:p>
          <w:p w:rsidR="00000000" w:rsidDel="00000000" w:rsidP="00000000" w:rsidRDefault="00000000" w:rsidRPr="00000000" w14:paraId="0000005E">
            <w:pPr>
              <w:spacing w:line="276" w:lineRule="auto"/>
              <w:ind w:right="175.15748031496088"/>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05F">
            <w:pPr>
              <w:spacing w:line="276" w:lineRule="auto"/>
              <w:ind w:right="175.15748031496088"/>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060">
            <w:pPr>
              <w:spacing w:line="276" w:lineRule="auto"/>
              <w:ind w:right="175.15748031496088"/>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061">
            <w:pPr>
              <w:spacing w:line="276" w:lineRule="auto"/>
              <w:ind w:right="175.15748031496088"/>
              <w:rPr>
                <w:rFonts w:ascii="IBM Plex Sans" w:cs="IBM Plex Sans" w:eastAsia="IBM Plex Sans" w:hAnsi="IBM Plex Sans"/>
              </w:rPr>
            </w:pPr>
            <w:r w:rsidDel="00000000" w:rsidR="00000000" w:rsidRPr="00000000">
              <w:rPr>
                <w:rtl w:val="0"/>
              </w:rPr>
            </w:r>
          </w:p>
        </w:tc>
        <w:tc>
          <w:tcPr>
            <w:tcBorders>
              <w:top w:color="ffffff" w:space="0" w:sz="12" w:val="single"/>
              <w:left w:color="000000" w:space="0" w:sz="12" w:val="dotted"/>
              <w:bottom w:color="ffffff" w:space="0" w:sz="12" w:val="single"/>
              <w:right w:color="000000" w:space="0" w:sz="12" w:val="dotted"/>
            </w:tcBorders>
            <w:shd w:fill="f3f3f3" w:val="clear"/>
            <w:tcMar>
              <w:top w:w="57.0" w:type="dxa"/>
              <w:left w:w="57.0" w:type="dxa"/>
              <w:bottom w:w="57.0" w:type="dxa"/>
              <w:right w:w="57.0" w:type="dxa"/>
            </w:tcMar>
            <w:vAlign w:val="center"/>
          </w:tcPr>
          <w:p w:rsidR="00000000" w:rsidDel="00000000" w:rsidP="00000000" w:rsidRDefault="00000000" w:rsidRPr="00000000" w14:paraId="00000062">
            <w:pPr>
              <w:spacing w:line="276" w:lineRule="auto"/>
              <w:jc w:val="center"/>
              <w:rPr>
                <w:rFonts w:ascii="IBM Plex Sans" w:cs="IBM Plex Sans" w:eastAsia="IBM Plex Sans" w:hAnsi="IBM Plex Sans"/>
                <w:i w:val="1"/>
              </w:rPr>
            </w:pPr>
            <w:sdt>
              <w:sdtPr>
                <w:alias w:val="Configuration 1"/>
                <w:id w:val="-737472446"/>
                <w:dropDownList w:lastValue="Escolha">
                  <w:listItem w:displayText="Escolha" w:value="Escolha"/>
                  <w:listItem w:displayText="Sim" w:value="Sim"/>
                  <w:listItem w:displayText="Não" w:value="Não"/>
                </w:dropDownList>
              </w:sdtPr>
              <w:sdtContent>
                <w:r w:rsidDel="00000000" w:rsidR="00000000" w:rsidRPr="00000000">
                  <w:rPr>
                    <w:rFonts w:ascii="IBM Plex Sans" w:cs="IBM Plex Sans" w:eastAsia="IBM Plex Sans" w:hAnsi="IBM Plex Sans"/>
                    <w:i w:val="1"/>
                    <w:shd w:fill="auto" w:val="clear"/>
                  </w:rPr>
                  <w:t xml:space="preserve">Escolha</w:t>
                </w:r>
              </w:sdtContent>
            </w:sdt>
            <w:r w:rsidDel="00000000" w:rsidR="00000000" w:rsidRPr="00000000">
              <w:rPr>
                <w:rtl w:val="0"/>
              </w:rPr>
            </w:r>
          </w:p>
        </w:tc>
        <w:tc>
          <w:tcPr>
            <w:tcBorders>
              <w:top w:color="ffffff" w:space="0" w:sz="12" w:val="single"/>
              <w:left w:color="000000" w:space="0" w:sz="12" w:val="dotted"/>
              <w:bottom w:color="ffffff" w:space="0" w:sz="12" w:val="single"/>
              <w:right w:color="000000" w:space="0" w:sz="12" w:val="single"/>
            </w:tcBorders>
            <w:shd w:fill="f3f3f3" w:val="clear"/>
            <w:tcMar>
              <w:top w:w="99.0" w:type="dxa"/>
              <w:left w:w="99.0" w:type="dxa"/>
              <w:bottom w:w="99.0" w:type="dxa"/>
              <w:right w:w="99.0" w:type="dxa"/>
            </w:tcMar>
            <w:vAlign w:val="center"/>
          </w:tcPr>
          <w:p w:rsidR="00000000" w:rsidDel="00000000" w:rsidP="00000000" w:rsidRDefault="00000000" w:rsidRPr="00000000" w14:paraId="00000063">
            <w:pPr>
              <w:spacing w:line="276" w:lineRule="auto"/>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w:t>
            </w:r>
            <w:r w:rsidDel="00000000" w:rsidR="00000000" w:rsidRPr="00000000">
              <w:rPr>
                <w:rFonts w:ascii="IBM Plex Sans" w:cs="IBM Plex Sans" w:eastAsia="IBM Plex Sans" w:hAnsi="IBM Plex Sans"/>
                <w:i w:val="1"/>
                <w:rtl w:val="0"/>
              </w:rPr>
              <w:t xml:space="preserve">Se a resposta for "Sim", forneça uma explicação aqui.</w:t>
            </w:r>
            <w:r w:rsidDel="00000000" w:rsidR="00000000" w:rsidRPr="00000000">
              <w:rPr>
                <w:rFonts w:ascii="IBM Plex Sans" w:cs="IBM Plex Sans" w:eastAsia="IBM Plex Sans" w:hAnsi="IBM Plex Sans"/>
                <w:rtl w:val="0"/>
              </w:rPr>
              <w:t xml:space="preserve">]</w:t>
            </w:r>
          </w:p>
        </w:tc>
      </w:tr>
      <w:tr>
        <w:trPr>
          <w:cantSplit w:val="0"/>
          <w:tblHeader w:val="0"/>
        </w:trPr>
        <w:tc>
          <w:tcPr>
            <w:tcBorders>
              <w:top w:color="ffffff" w:space="0" w:sz="12" w:val="single"/>
              <w:left w:color="000000" w:space="0" w:sz="12" w:val="single"/>
              <w:bottom w:color="ffffff" w:space="0" w:sz="12" w:val="single"/>
              <w:right w:color="000000" w:space="0" w:sz="12" w:val="dotted"/>
            </w:tcBorders>
            <w:shd w:fill="ffffff" w:val="clear"/>
            <w:tcMar>
              <w:top w:w="99.0" w:type="dxa"/>
              <w:left w:w="99.0" w:type="dxa"/>
              <w:bottom w:w="99.0" w:type="dxa"/>
              <w:right w:w="99.0" w:type="dxa"/>
            </w:tcMar>
            <w:vAlign w:val="center"/>
          </w:tcPr>
          <w:p w:rsidR="00000000" w:rsidDel="00000000" w:rsidP="00000000" w:rsidRDefault="00000000" w:rsidRPr="00000000" w14:paraId="00000064">
            <w:pPr>
              <w:spacing w:line="276" w:lineRule="auto"/>
              <w:jc w:val="center"/>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6</w:t>
            </w:r>
          </w:p>
        </w:tc>
        <w:tc>
          <w:tcPr>
            <w:tcBorders>
              <w:top w:color="ffffff" w:space="0" w:sz="12" w:val="single"/>
              <w:left w:color="000000" w:space="0" w:sz="12" w:val="dotted"/>
              <w:bottom w:color="ffffff" w:space="0" w:sz="12" w:val="single"/>
              <w:right w:color="000000" w:space="0" w:sz="12" w:val="dotted"/>
            </w:tcBorders>
            <w:shd w:fill="ffffff" w:val="clear"/>
            <w:tcMar>
              <w:top w:w="99.0" w:type="dxa"/>
              <w:left w:w="99.0" w:type="dxa"/>
              <w:bottom w:w="99.0" w:type="dxa"/>
              <w:right w:w="99.0" w:type="dxa"/>
            </w:tcMar>
            <w:vAlign w:val="center"/>
          </w:tcPr>
          <w:p w:rsidR="00000000" w:rsidDel="00000000" w:rsidP="00000000" w:rsidRDefault="00000000" w:rsidRPr="00000000" w14:paraId="00000065">
            <w:pPr>
              <w:spacing w:line="276" w:lineRule="auto"/>
              <w:ind w:right="175.15748031496088"/>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A organização candidata tem um conflito de interesses, conforme previsto no </w:t>
            </w:r>
            <w:hyperlink r:id="rId21">
              <w:r w:rsidDel="00000000" w:rsidR="00000000" w:rsidRPr="00000000">
                <w:rPr>
                  <w:rFonts w:ascii="IBM Plex Sans" w:cs="IBM Plex Sans" w:eastAsia="IBM Plex Sans" w:hAnsi="IBM Plex Sans"/>
                  <w:color w:val="1155cc"/>
                  <w:u w:val="single"/>
                  <w:rtl w:val="0"/>
                </w:rPr>
                <w:t xml:space="preserve">Anexo 01: Instruções aos Candidatos</w:t>
              </w:r>
            </w:hyperlink>
            <w:r w:rsidDel="00000000" w:rsidR="00000000" w:rsidRPr="00000000">
              <w:rPr>
                <w:rFonts w:ascii="IBM Plex Sans" w:cs="IBM Plex Sans" w:eastAsia="IBM Plex Sans" w:hAnsi="IBM Plex Sans"/>
                <w:rtl w:val="0"/>
              </w:rPr>
              <w:t xml:space="preserve">, Artigo 2 "Conflito de Interesses", que possa impedi-los de celebrar um acordo com o UNOPS, ou que possa, de alguma forma, comprometer o seu desempenho no cumprimento das suas obrigações incluídas no acordo?</w:t>
            </w:r>
          </w:p>
        </w:tc>
        <w:tc>
          <w:tcPr>
            <w:tcBorders>
              <w:top w:color="ffffff" w:space="0" w:sz="12" w:val="single"/>
              <w:left w:color="000000" w:space="0" w:sz="12" w:val="dotted"/>
              <w:bottom w:color="ffffff" w:space="0" w:sz="12" w:val="single"/>
              <w:right w:color="000000" w:space="0" w:sz="12" w:val="dotted"/>
            </w:tcBorders>
            <w:shd w:fill="ffffff" w:val="clear"/>
            <w:tcMar>
              <w:top w:w="57.0" w:type="dxa"/>
              <w:left w:w="57.0" w:type="dxa"/>
              <w:bottom w:w="57.0" w:type="dxa"/>
              <w:right w:w="57.0" w:type="dxa"/>
            </w:tcMar>
            <w:vAlign w:val="center"/>
          </w:tcPr>
          <w:p w:rsidR="00000000" w:rsidDel="00000000" w:rsidP="00000000" w:rsidRDefault="00000000" w:rsidRPr="00000000" w14:paraId="00000066">
            <w:pPr>
              <w:spacing w:line="276" w:lineRule="auto"/>
              <w:jc w:val="center"/>
              <w:rPr>
                <w:rFonts w:ascii="IBM Plex Sans" w:cs="IBM Plex Sans" w:eastAsia="IBM Plex Sans" w:hAnsi="IBM Plex Sans"/>
                <w:i w:val="1"/>
              </w:rPr>
            </w:pPr>
            <w:sdt>
              <w:sdtPr>
                <w:alias w:val="Configuration 1"/>
                <w:id w:val="-311516661"/>
                <w:dropDownList w:lastValue="Escolha">
                  <w:listItem w:displayText="Escolha" w:value="Escolha"/>
                  <w:listItem w:displayText="Sim" w:value="Sim"/>
                  <w:listItem w:displayText="Não" w:value="Não"/>
                </w:dropDownList>
              </w:sdtPr>
              <w:sdtContent>
                <w:r w:rsidDel="00000000" w:rsidR="00000000" w:rsidRPr="00000000">
                  <w:rPr>
                    <w:rFonts w:ascii="IBM Plex Sans" w:cs="IBM Plex Sans" w:eastAsia="IBM Plex Sans" w:hAnsi="IBM Plex Sans"/>
                    <w:i w:val="1"/>
                    <w:shd w:fill="auto" w:val="clear"/>
                  </w:rPr>
                  <w:t xml:space="preserve">Escolha</w:t>
                </w:r>
              </w:sdtContent>
            </w:sdt>
            <w:r w:rsidDel="00000000" w:rsidR="00000000" w:rsidRPr="00000000">
              <w:rPr>
                <w:rtl w:val="0"/>
              </w:rPr>
            </w:r>
          </w:p>
        </w:tc>
        <w:tc>
          <w:tcPr>
            <w:tcBorders>
              <w:top w:color="ffffff" w:space="0" w:sz="12" w:val="single"/>
              <w:left w:color="000000" w:space="0" w:sz="12" w:val="dotted"/>
              <w:bottom w:color="ffffff" w:space="0" w:sz="12" w:val="single"/>
              <w:right w:color="000000" w:space="0" w:sz="12" w:val="single"/>
            </w:tcBorders>
            <w:shd w:fill="ffffff" w:val="clear"/>
            <w:tcMar>
              <w:top w:w="99.0" w:type="dxa"/>
              <w:left w:w="99.0" w:type="dxa"/>
              <w:bottom w:w="99.0" w:type="dxa"/>
              <w:right w:w="99.0" w:type="dxa"/>
            </w:tcMar>
            <w:vAlign w:val="center"/>
          </w:tcPr>
          <w:p w:rsidR="00000000" w:rsidDel="00000000" w:rsidP="00000000" w:rsidRDefault="00000000" w:rsidRPr="00000000" w14:paraId="00000067">
            <w:pPr>
              <w:spacing w:line="276" w:lineRule="auto"/>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w:t>
            </w:r>
            <w:r w:rsidDel="00000000" w:rsidR="00000000" w:rsidRPr="00000000">
              <w:rPr>
                <w:rFonts w:ascii="IBM Plex Sans" w:cs="IBM Plex Sans" w:eastAsia="IBM Plex Sans" w:hAnsi="IBM Plex Sans"/>
                <w:i w:val="1"/>
                <w:rtl w:val="0"/>
              </w:rPr>
              <w:t xml:space="preserve">Se a resposta for "Sim", forneça uma explicação aqui.</w:t>
            </w:r>
            <w:r w:rsidDel="00000000" w:rsidR="00000000" w:rsidRPr="00000000">
              <w:rPr>
                <w:rFonts w:ascii="IBM Plex Sans" w:cs="IBM Plex Sans" w:eastAsia="IBM Plex Sans" w:hAnsi="IBM Plex Sans"/>
                <w:rtl w:val="0"/>
              </w:rPr>
              <w:t xml:space="preserve">]</w:t>
            </w:r>
          </w:p>
        </w:tc>
      </w:tr>
      <w:tr>
        <w:trPr>
          <w:cantSplit w:val="0"/>
          <w:tblHeader w:val="0"/>
        </w:trPr>
        <w:tc>
          <w:tcPr>
            <w:tcBorders>
              <w:top w:color="ffffff" w:space="0" w:sz="12" w:val="single"/>
              <w:left w:color="000000" w:space="0" w:sz="12" w:val="single"/>
              <w:bottom w:color="ffffff" w:space="0" w:sz="12" w:val="single"/>
              <w:right w:color="000000" w:space="0" w:sz="12" w:val="dotted"/>
            </w:tcBorders>
            <w:shd w:fill="f3f3f3" w:val="clear"/>
            <w:tcMar>
              <w:top w:w="99.0" w:type="dxa"/>
              <w:left w:w="99.0" w:type="dxa"/>
              <w:bottom w:w="99.0" w:type="dxa"/>
              <w:right w:w="99.0" w:type="dxa"/>
            </w:tcMar>
            <w:vAlign w:val="center"/>
          </w:tcPr>
          <w:p w:rsidR="00000000" w:rsidDel="00000000" w:rsidP="00000000" w:rsidRDefault="00000000" w:rsidRPr="00000000" w14:paraId="00000068">
            <w:pPr>
              <w:spacing w:line="276" w:lineRule="auto"/>
              <w:jc w:val="center"/>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7</w:t>
            </w:r>
          </w:p>
        </w:tc>
        <w:tc>
          <w:tcPr>
            <w:tcBorders>
              <w:top w:color="ffffff" w:space="0" w:sz="12" w:val="single"/>
              <w:left w:color="000000" w:space="0" w:sz="12" w:val="dotted"/>
              <w:bottom w:color="ffffff" w:space="0" w:sz="12" w:val="single"/>
              <w:right w:color="000000" w:space="0" w:sz="12" w:val="dotted"/>
            </w:tcBorders>
            <w:shd w:fill="f3f3f3" w:val="clear"/>
            <w:tcMar>
              <w:top w:w="99.0" w:type="dxa"/>
              <w:left w:w="99.0" w:type="dxa"/>
              <w:bottom w:w="99.0" w:type="dxa"/>
              <w:right w:w="99.0" w:type="dxa"/>
            </w:tcMar>
            <w:vAlign w:val="center"/>
          </w:tcPr>
          <w:p w:rsidR="00000000" w:rsidDel="00000000" w:rsidP="00000000" w:rsidRDefault="00000000" w:rsidRPr="00000000" w14:paraId="00000069">
            <w:pPr>
              <w:spacing w:line="276" w:lineRule="auto"/>
              <w:ind w:right="175.15748031496088"/>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A organização candidata foi consideradas (ou está aguardando uma sentença ou decisão administrativa) envolvidas em qualquer um dos seguintes:</w:t>
            </w:r>
          </w:p>
          <w:p w:rsidR="00000000" w:rsidDel="00000000" w:rsidP="00000000" w:rsidRDefault="00000000" w:rsidRPr="00000000" w14:paraId="0000006A">
            <w:pPr>
              <w:numPr>
                <w:ilvl w:val="0"/>
                <w:numId w:val="8"/>
              </w:numPr>
              <w:spacing w:line="276" w:lineRule="auto"/>
              <w:ind w:left="720" w:right="175.15748031496088" w:hanging="36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Prática fraudulenta;</w:t>
            </w:r>
          </w:p>
          <w:p w:rsidR="00000000" w:rsidDel="00000000" w:rsidP="00000000" w:rsidRDefault="00000000" w:rsidRPr="00000000" w14:paraId="0000006B">
            <w:pPr>
              <w:numPr>
                <w:ilvl w:val="0"/>
                <w:numId w:val="8"/>
              </w:numPr>
              <w:spacing w:line="276" w:lineRule="auto"/>
              <w:ind w:left="720" w:right="175.15748031496088" w:hanging="36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Prática corrupta;</w:t>
            </w:r>
          </w:p>
          <w:p w:rsidR="00000000" w:rsidDel="00000000" w:rsidP="00000000" w:rsidRDefault="00000000" w:rsidRPr="00000000" w14:paraId="0000006C">
            <w:pPr>
              <w:numPr>
                <w:ilvl w:val="0"/>
                <w:numId w:val="8"/>
              </w:numPr>
              <w:spacing w:line="276" w:lineRule="auto"/>
              <w:ind w:left="720" w:right="175.15748031496088" w:hanging="36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Afiliação a uma organização criminosa;</w:t>
            </w:r>
          </w:p>
          <w:p w:rsidR="00000000" w:rsidDel="00000000" w:rsidP="00000000" w:rsidRDefault="00000000" w:rsidRPr="00000000" w14:paraId="0000006D">
            <w:pPr>
              <w:numPr>
                <w:ilvl w:val="0"/>
                <w:numId w:val="8"/>
              </w:numPr>
              <w:spacing w:line="276" w:lineRule="auto"/>
              <w:ind w:left="720" w:right="175.15748031496088" w:hanging="36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Lavagem de dinheiro;</w:t>
            </w:r>
          </w:p>
          <w:p w:rsidR="00000000" w:rsidDel="00000000" w:rsidP="00000000" w:rsidRDefault="00000000" w:rsidRPr="00000000" w14:paraId="0000006E">
            <w:pPr>
              <w:numPr>
                <w:ilvl w:val="0"/>
                <w:numId w:val="8"/>
              </w:numPr>
              <w:spacing w:line="276" w:lineRule="auto"/>
              <w:ind w:left="720" w:right="175.15748031496088" w:hanging="36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Financiamento do terrorismo;</w:t>
            </w:r>
          </w:p>
          <w:p w:rsidR="00000000" w:rsidDel="00000000" w:rsidP="00000000" w:rsidRDefault="00000000" w:rsidRPr="00000000" w14:paraId="0000006F">
            <w:pPr>
              <w:numPr>
                <w:ilvl w:val="0"/>
                <w:numId w:val="8"/>
              </w:numPr>
              <w:spacing w:line="276" w:lineRule="auto"/>
              <w:ind w:left="720" w:right="175.15748031496088" w:hanging="36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Trabalho infantil; ou</w:t>
            </w:r>
          </w:p>
          <w:p w:rsidR="00000000" w:rsidDel="00000000" w:rsidP="00000000" w:rsidRDefault="00000000" w:rsidRPr="00000000" w14:paraId="00000070">
            <w:pPr>
              <w:numPr>
                <w:ilvl w:val="0"/>
                <w:numId w:val="8"/>
              </w:numPr>
              <w:spacing w:line="276" w:lineRule="auto"/>
              <w:ind w:left="720" w:right="175.15748031496088" w:hanging="360"/>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Tráfico de seres humanos.</w:t>
            </w:r>
          </w:p>
        </w:tc>
        <w:tc>
          <w:tcPr>
            <w:tcBorders>
              <w:top w:color="ffffff" w:space="0" w:sz="12" w:val="single"/>
              <w:left w:color="000000" w:space="0" w:sz="12" w:val="dotted"/>
              <w:bottom w:color="ffffff" w:space="0" w:sz="12" w:val="single"/>
              <w:right w:color="000000" w:space="0" w:sz="12" w:val="dotted"/>
            </w:tcBorders>
            <w:shd w:fill="f3f3f3" w:val="clear"/>
            <w:tcMar>
              <w:top w:w="57.0" w:type="dxa"/>
              <w:left w:w="57.0" w:type="dxa"/>
              <w:bottom w:w="57.0" w:type="dxa"/>
              <w:right w:w="57.0" w:type="dxa"/>
            </w:tcMar>
            <w:vAlign w:val="center"/>
          </w:tcPr>
          <w:p w:rsidR="00000000" w:rsidDel="00000000" w:rsidP="00000000" w:rsidRDefault="00000000" w:rsidRPr="00000000" w14:paraId="00000071">
            <w:pPr>
              <w:spacing w:line="276" w:lineRule="auto"/>
              <w:jc w:val="center"/>
              <w:rPr>
                <w:rFonts w:ascii="IBM Plex Sans" w:cs="IBM Plex Sans" w:eastAsia="IBM Plex Sans" w:hAnsi="IBM Plex Sans"/>
                <w:i w:val="1"/>
              </w:rPr>
            </w:pPr>
            <w:sdt>
              <w:sdtPr>
                <w:alias w:val="Configuration 1"/>
                <w:id w:val="2066748662"/>
                <w:dropDownList w:lastValue="Escolha">
                  <w:listItem w:displayText="Escolha" w:value="Escolha"/>
                  <w:listItem w:displayText="Sim" w:value="Sim"/>
                  <w:listItem w:displayText="Não" w:value="Não"/>
                </w:dropDownList>
              </w:sdtPr>
              <w:sdtContent>
                <w:r w:rsidDel="00000000" w:rsidR="00000000" w:rsidRPr="00000000">
                  <w:rPr>
                    <w:rFonts w:ascii="IBM Plex Sans" w:cs="IBM Plex Sans" w:eastAsia="IBM Plex Sans" w:hAnsi="IBM Plex Sans"/>
                    <w:i w:val="1"/>
                    <w:shd w:fill="auto" w:val="clear"/>
                  </w:rPr>
                  <w:t xml:space="preserve">Escolha</w:t>
                </w:r>
              </w:sdtContent>
            </w:sdt>
            <w:r w:rsidDel="00000000" w:rsidR="00000000" w:rsidRPr="00000000">
              <w:rPr>
                <w:rtl w:val="0"/>
              </w:rPr>
            </w:r>
          </w:p>
        </w:tc>
        <w:tc>
          <w:tcPr>
            <w:tcBorders>
              <w:top w:color="ffffff" w:space="0" w:sz="12" w:val="single"/>
              <w:left w:color="000000" w:space="0" w:sz="12" w:val="dotted"/>
              <w:bottom w:color="ffffff" w:space="0" w:sz="12" w:val="single"/>
              <w:right w:color="000000" w:space="0" w:sz="12" w:val="single"/>
            </w:tcBorders>
            <w:shd w:fill="f3f3f3" w:val="clear"/>
            <w:tcMar>
              <w:top w:w="99.0" w:type="dxa"/>
              <w:left w:w="99.0" w:type="dxa"/>
              <w:bottom w:w="99.0" w:type="dxa"/>
              <w:right w:w="99.0" w:type="dxa"/>
            </w:tcMar>
            <w:vAlign w:val="center"/>
          </w:tcPr>
          <w:p w:rsidR="00000000" w:rsidDel="00000000" w:rsidP="00000000" w:rsidRDefault="00000000" w:rsidRPr="00000000" w14:paraId="00000072">
            <w:pPr>
              <w:spacing w:line="276" w:lineRule="auto"/>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w:t>
            </w:r>
            <w:r w:rsidDel="00000000" w:rsidR="00000000" w:rsidRPr="00000000">
              <w:rPr>
                <w:rFonts w:ascii="IBM Plex Sans" w:cs="IBM Plex Sans" w:eastAsia="IBM Plex Sans" w:hAnsi="IBM Plex Sans"/>
                <w:i w:val="1"/>
                <w:rtl w:val="0"/>
              </w:rPr>
              <w:t xml:space="preserve">Se a resposta for "Sim", forneça uma explicação aqui.</w:t>
            </w:r>
            <w:r w:rsidDel="00000000" w:rsidR="00000000" w:rsidRPr="00000000">
              <w:rPr>
                <w:rFonts w:ascii="IBM Plex Sans" w:cs="IBM Plex Sans" w:eastAsia="IBM Plex Sans" w:hAnsi="IBM Plex Sans"/>
                <w:rtl w:val="0"/>
              </w:rPr>
              <w:t xml:space="preserve">]</w:t>
            </w:r>
          </w:p>
        </w:tc>
      </w:tr>
      <w:tr>
        <w:trPr>
          <w:cantSplit w:val="0"/>
          <w:trHeight w:val="1455" w:hRule="atLeast"/>
          <w:tblHeader w:val="0"/>
        </w:trPr>
        <w:tc>
          <w:tcPr>
            <w:tcBorders>
              <w:top w:color="ffffff" w:space="0" w:sz="12" w:val="single"/>
              <w:left w:color="000000" w:space="0" w:sz="12" w:val="single"/>
              <w:bottom w:color="ffffff" w:space="0" w:sz="12" w:val="single"/>
              <w:right w:color="000000" w:space="0" w:sz="12" w:val="dotted"/>
            </w:tcBorders>
            <w:shd w:fill="ffffff" w:val="clear"/>
            <w:tcMar>
              <w:top w:w="99.0" w:type="dxa"/>
              <w:left w:w="99.0" w:type="dxa"/>
              <w:bottom w:w="99.0" w:type="dxa"/>
              <w:right w:w="99.0" w:type="dxa"/>
            </w:tcMar>
            <w:vAlign w:val="center"/>
          </w:tcPr>
          <w:p w:rsidR="00000000" w:rsidDel="00000000" w:rsidP="00000000" w:rsidRDefault="00000000" w:rsidRPr="00000000" w14:paraId="00000073">
            <w:pPr>
              <w:spacing w:line="276" w:lineRule="auto"/>
              <w:jc w:val="center"/>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8</w:t>
            </w:r>
          </w:p>
        </w:tc>
        <w:tc>
          <w:tcPr>
            <w:tcBorders>
              <w:top w:color="ffffff" w:space="0" w:sz="12" w:val="single"/>
              <w:left w:color="000000" w:space="0" w:sz="12" w:val="dotted"/>
              <w:bottom w:color="ffffff" w:space="0" w:sz="12" w:val="single"/>
              <w:right w:color="000000" w:space="0" w:sz="12" w:val="dotted"/>
            </w:tcBorders>
            <w:shd w:fill="ffffff" w:val="clear"/>
            <w:tcMar>
              <w:top w:w="99.0" w:type="dxa"/>
              <w:left w:w="99.0" w:type="dxa"/>
              <w:bottom w:w="99.0" w:type="dxa"/>
              <w:right w:w="99.0" w:type="dxa"/>
            </w:tcMar>
            <w:vAlign w:val="center"/>
          </w:tcPr>
          <w:p w:rsidR="00000000" w:rsidDel="00000000" w:rsidP="00000000" w:rsidRDefault="00000000" w:rsidRPr="00000000" w14:paraId="00000074">
            <w:pPr>
              <w:spacing w:line="276" w:lineRule="auto"/>
              <w:ind w:right="175.15748031496088"/>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075">
            <w:pPr>
              <w:spacing w:line="276" w:lineRule="auto"/>
              <w:ind w:right="175.15748031496088"/>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076">
            <w:pPr>
              <w:spacing w:line="276" w:lineRule="auto"/>
              <w:ind w:right="175.15748031496088"/>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A organização candidata teve problemas de desempenho significativos no passado que levaram à rescisão antecipada de um compromisso legal ou à aplicação de prejuízos ou outras penalidades contratuais? ou que foram descobertos após inspeções, auditorias ou investigações?</w:t>
            </w:r>
          </w:p>
          <w:p w:rsidR="00000000" w:rsidDel="00000000" w:rsidP="00000000" w:rsidRDefault="00000000" w:rsidRPr="00000000" w14:paraId="00000077">
            <w:pPr>
              <w:spacing w:line="276" w:lineRule="auto"/>
              <w:ind w:right="175.15748031496088"/>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078">
            <w:pPr>
              <w:spacing w:line="276" w:lineRule="auto"/>
              <w:ind w:right="175.15748031496088"/>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079">
            <w:pPr>
              <w:spacing w:line="276" w:lineRule="auto"/>
              <w:ind w:right="175.15748031496088"/>
              <w:rPr>
                <w:rFonts w:ascii="IBM Plex Sans" w:cs="IBM Plex Sans" w:eastAsia="IBM Plex Sans" w:hAnsi="IBM Plex Sans"/>
              </w:rPr>
            </w:pPr>
            <w:r w:rsidDel="00000000" w:rsidR="00000000" w:rsidRPr="00000000">
              <w:rPr>
                <w:rtl w:val="0"/>
              </w:rPr>
            </w:r>
          </w:p>
        </w:tc>
        <w:tc>
          <w:tcPr>
            <w:tcBorders>
              <w:top w:color="ffffff" w:space="0" w:sz="12" w:val="single"/>
              <w:left w:color="000000" w:space="0" w:sz="12" w:val="dotted"/>
              <w:bottom w:color="ffffff" w:space="0" w:sz="12" w:val="single"/>
              <w:right w:color="000000" w:space="0" w:sz="12" w:val="dotted"/>
            </w:tcBorders>
            <w:shd w:fill="ffffff" w:val="clear"/>
            <w:tcMar>
              <w:top w:w="57.0" w:type="dxa"/>
              <w:left w:w="57.0" w:type="dxa"/>
              <w:bottom w:w="57.0" w:type="dxa"/>
              <w:right w:w="57.0" w:type="dxa"/>
            </w:tcMar>
            <w:vAlign w:val="center"/>
          </w:tcPr>
          <w:p w:rsidR="00000000" w:rsidDel="00000000" w:rsidP="00000000" w:rsidRDefault="00000000" w:rsidRPr="00000000" w14:paraId="0000007A">
            <w:pPr>
              <w:spacing w:line="276" w:lineRule="auto"/>
              <w:jc w:val="center"/>
              <w:rPr>
                <w:rFonts w:ascii="IBM Plex Sans" w:cs="IBM Plex Sans" w:eastAsia="IBM Plex Sans" w:hAnsi="IBM Plex Sans"/>
                <w:i w:val="1"/>
              </w:rPr>
            </w:pPr>
            <w:sdt>
              <w:sdtPr>
                <w:alias w:val="Configuration 1"/>
                <w:id w:val="-788448769"/>
                <w:dropDownList w:lastValue="Escolha">
                  <w:listItem w:displayText="Escolha" w:value="Escolha"/>
                  <w:listItem w:displayText="Sim" w:value="Sim"/>
                  <w:listItem w:displayText="Não" w:value="Não"/>
                </w:dropDownList>
              </w:sdtPr>
              <w:sdtContent>
                <w:r w:rsidDel="00000000" w:rsidR="00000000" w:rsidRPr="00000000">
                  <w:rPr>
                    <w:rFonts w:ascii="IBM Plex Sans" w:cs="IBM Plex Sans" w:eastAsia="IBM Plex Sans" w:hAnsi="IBM Plex Sans"/>
                    <w:i w:val="1"/>
                    <w:shd w:fill="auto" w:val="clear"/>
                  </w:rPr>
                  <w:t xml:space="preserve">Escolha</w:t>
                </w:r>
              </w:sdtContent>
            </w:sdt>
            <w:r w:rsidDel="00000000" w:rsidR="00000000" w:rsidRPr="00000000">
              <w:rPr>
                <w:rtl w:val="0"/>
              </w:rPr>
            </w:r>
          </w:p>
        </w:tc>
        <w:tc>
          <w:tcPr>
            <w:tcBorders>
              <w:top w:color="ffffff" w:space="0" w:sz="12" w:val="single"/>
              <w:left w:color="000000" w:space="0" w:sz="12" w:val="dotted"/>
              <w:bottom w:color="ffffff" w:space="0" w:sz="12" w:val="single"/>
              <w:right w:color="000000" w:space="0" w:sz="12" w:val="single"/>
            </w:tcBorders>
            <w:shd w:fill="ffffff" w:val="clear"/>
            <w:tcMar>
              <w:top w:w="99.0" w:type="dxa"/>
              <w:left w:w="99.0" w:type="dxa"/>
              <w:bottom w:w="99.0" w:type="dxa"/>
              <w:right w:w="99.0" w:type="dxa"/>
            </w:tcMar>
            <w:vAlign w:val="center"/>
          </w:tcPr>
          <w:p w:rsidR="00000000" w:rsidDel="00000000" w:rsidP="00000000" w:rsidRDefault="00000000" w:rsidRPr="00000000" w14:paraId="0000007B">
            <w:pPr>
              <w:spacing w:line="276" w:lineRule="auto"/>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w:t>
            </w:r>
            <w:r w:rsidDel="00000000" w:rsidR="00000000" w:rsidRPr="00000000">
              <w:rPr>
                <w:rFonts w:ascii="IBM Plex Sans" w:cs="IBM Plex Sans" w:eastAsia="IBM Plex Sans" w:hAnsi="IBM Plex Sans"/>
                <w:i w:val="1"/>
                <w:rtl w:val="0"/>
              </w:rPr>
              <w:t xml:space="preserve">Se a resposta for "Sim", forneça uma explicação aqui.</w:t>
            </w:r>
            <w:r w:rsidDel="00000000" w:rsidR="00000000" w:rsidRPr="00000000">
              <w:rPr>
                <w:rFonts w:ascii="IBM Plex Sans" w:cs="IBM Plex Sans" w:eastAsia="IBM Plex Sans" w:hAnsi="IBM Plex Sans"/>
                <w:rtl w:val="0"/>
              </w:rPr>
              <w:t xml:space="preserve">]</w:t>
            </w:r>
          </w:p>
        </w:tc>
      </w:tr>
      <w:tr>
        <w:trPr>
          <w:cantSplit w:val="0"/>
          <w:tblHeader w:val="0"/>
        </w:trPr>
        <w:tc>
          <w:tcPr>
            <w:tcBorders>
              <w:top w:color="ffffff" w:space="0" w:sz="12" w:val="single"/>
              <w:left w:color="000000" w:space="0" w:sz="12" w:val="single"/>
              <w:bottom w:color="ffffff" w:space="0" w:sz="12" w:val="single"/>
              <w:right w:color="000000" w:space="0" w:sz="12" w:val="dotted"/>
            </w:tcBorders>
            <w:shd w:fill="f3f3f3" w:val="clear"/>
            <w:tcMar>
              <w:top w:w="99.0" w:type="dxa"/>
              <w:left w:w="99.0" w:type="dxa"/>
              <w:bottom w:w="99.0" w:type="dxa"/>
              <w:right w:w="99.0" w:type="dxa"/>
            </w:tcMar>
            <w:vAlign w:val="center"/>
          </w:tcPr>
          <w:p w:rsidR="00000000" w:rsidDel="00000000" w:rsidP="00000000" w:rsidRDefault="00000000" w:rsidRPr="00000000" w14:paraId="0000007C">
            <w:pPr>
              <w:spacing w:line="276" w:lineRule="auto"/>
              <w:jc w:val="center"/>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9</w:t>
            </w:r>
          </w:p>
        </w:tc>
        <w:tc>
          <w:tcPr>
            <w:tcBorders>
              <w:top w:color="ffffff" w:space="0" w:sz="12" w:val="single"/>
              <w:left w:color="000000" w:space="0" w:sz="12" w:val="dotted"/>
              <w:bottom w:color="ffffff" w:space="0" w:sz="12" w:val="single"/>
              <w:right w:color="000000" w:space="0" w:sz="12" w:val="dotted"/>
            </w:tcBorders>
            <w:shd w:fill="f3f3f3" w:val="clear"/>
            <w:tcMar>
              <w:top w:w="99.0" w:type="dxa"/>
              <w:left w:w="99.0" w:type="dxa"/>
              <w:bottom w:w="99.0" w:type="dxa"/>
              <w:right w:w="99.0" w:type="dxa"/>
            </w:tcMar>
            <w:vAlign w:val="center"/>
          </w:tcPr>
          <w:p w:rsidR="00000000" w:rsidDel="00000000" w:rsidP="00000000" w:rsidRDefault="00000000" w:rsidRPr="00000000" w14:paraId="0000007D">
            <w:pPr>
              <w:spacing w:line="276" w:lineRule="auto"/>
              <w:ind w:right="175.15748031496088"/>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07E">
            <w:pPr>
              <w:spacing w:line="276" w:lineRule="auto"/>
              <w:ind w:right="175.15748031496088"/>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07F">
            <w:pPr>
              <w:spacing w:line="276" w:lineRule="auto"/>
              <w:ind w:right="175.15748031496088"/>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A organização candidata cometeu qualquer irregularidade financeira, resultante de um ato ou omissão ou da inclusão de uma despesa injustificada fora de um compromisso contratual que teve o efeito de prejudicar a utilização de fundos públicos por eles?</w:t>
            </w:r>
          </w:p>
          <w:p w:rsidR="00000000" w:rsidDel="00000000" w:rsidP="00000000" w:rsidRDefault="00000000" w:rsidRPr="00000000" w14:paraId="00000080">
            <w:pPr>
              <w:spacing w:line="276" w:lineRule="auto"/>
              <w:ind w:right="175.15748031496088"/>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081">
            <w:pPr>
              <w:spacing w:line="276" w:lineRule="auto"/>
              <w:ind w:right="175.15748031496088"/>
              <w:rPr>
                <w:rFonts w:ascii="IBM Plex Sans" w:cs="IBM Plex Sans" w:eastAsia="IBM Plex Sans" w:hAnsi="IBM Plex Sans"/>
              </w:rPr>
            </w:pPr>
            <w:r w:rsidDel="00000000" w:rsidR="00000000" w:rsidRPr="00000000">
              <w:rPr>
                <w:rtl w:val="0"/>
              </w:rPr>
            </w:r>
          </w:p>
        </w:tc>
        <w:tc>
          <w:tcPr>
            <w:tcBorders>
              <w:top w:color="ffffff" w:space="0" w:sz="12" w:val="single"/>
              <w:left w:color="000000" w:space="0" w:sz="12" w:val="dotted"/>
              <w:bottom w:color="ffffff" w:space="0" w:sz="12" w:val="single"/>
              <w:right w:color="000000" w:space="0" w:sz="12" w:val="dotted"/>
            </w:tcBorders>
            <w:shd w:fill="f3f3f3" w:val="clear"/>
            <w:tcMar>
              <w:top w:w="57.0" w:type="dxa"/>
              <w:left w:w="57.0" w:type="dxa"/>
              <w:bottom w:w="57.0" w:type="dxa"/>
              <w:right w:w="57.0" w:type="dxa"/>
            </w:tcMar>
            <w:vAlign w:val="center"/>
          </w:tcPr>
          <w:p w:rsidR="00000000" w:rsidDel="00000000" w:rsidP="00000000" w:rsidRDefault="00000000" w:rsidRPr="00000000" w14:paraId="00000082">
            <w:pPr>
              <w:spacing w:line="276" w:lineRule="auto"/>
              <w:jc w:val="center"/>
              <w:rPr>
                <w:rFonts w:ascii="IBM Plex Sans" w:cs="IBM Plex Sans" w:eastAsia="IBM Plex Sans" w:hAnsi="IBM Plex Sans"/>
                <w:i w:val="1"/>
              </w:rPr>
            </w:pPr>
            <w:sdt>
              <w:sdtPr>
                <w:alias w:val="Configuration 1"/>
                <w:id w:val="-30376154"/>
                <w:dropDownList w:lastValue="Escolha">
                  <w:listItem w:displayText="Escolha" w:value="Escolha"/>
                  <w:listItem w:displayText="Sim" w:value="Sim"/>
                  <w:listItem w:displayText="Não" w:value="Não"/>
                </w:dropDownList>
              </w:sdtPr>
              <w:sdtContent>
                <w:r w:rsidDel="00000000" w:rsidR="00000000" w:rsidRPr="00000000">
                  <w:rPr>
                    <w:rFonts w:ascii="IBM Plex Sans" w:cs="IBM Plex Sans" w:eastAsia="IBM Plex Sans" w:hAnsi="IBM Plex Sans"/>
                    <w:i w:val="1"/>
                    <w:shd w:fill="auto" w:val="clear"/>
                  </w:rPr>
                  <w:t xml:space="preserve">Escolha</w:t>
                </w:r>
              </w:sdtContent>
            </w:sdt>
            <w:r w:rsidDel="00000000" w:rsidR="00000000" w:rsidRPr="00000000">
              <w:rPr>
                <w:rtl w:val="0"/>
              </w:rPr>
            </w:r>
          </w:p>
        </w:tc>
        <w:tc>
          <w:tcPr>
            <w:tcBorders>
              <w:top w:color="ffffff" w:space="0" w:sz="12" w:val="single"/>
              <w:left w:color="000000" w:space="0" w:sz="12" w:val="dotted"/>
              <w:bottom w:color="ffffff" w:space="0" w:sz="12" w:val="single"/>
              <w:right w:color="000000" w:space="0" w:sz="12" w:val="single"/>
            </w:tcBorders>
            <w:shd w:fill="f3f3f3" w:val="clear"/>
            <w:tcMar>
              <w:top w:w="99.0" w:type="dxa"/>
              <w:left w:w="99.0" w:type="dxa"/>
              <w:bottom w:w="99.0" w:type="dxa"/>
              <w:right w:w="99.0" w:type="dxa"/>
            </w:tcMar>
            <w:vAlign w:val="center"/>
          </w:tcPr>
          <w:p w:rsidR="00000000" w:rsidDel="00000000" w:rsidP="00000000" w:rsidRDefault="00000000" w:rsidRPr="00000000" w14:paraId="00000083">
            <w:pPr>
              <w:spacing w:line="276" w:lineRule="auto"/>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w:t>
            </w:r>
            <w:r w:rsidDel="00000000" w:rsidR="00000000" w:rsidRPr="00000000">
              <w:rPr>
                <w:rFonts w:ascii="IBM Plex Sans" w:cs="IBM Plex Sans" w:eastAsia="IBM Plex Sans" w:hAnsi="IBM Plex Sans"/>
                <w:i w:val="1"/>
                <w:rtl w:val="0"/>
              </w:rPr>
              <w:t xml:space="preserve">Se a resposta for "Sim", forneça uma explicação aqui.</w:t>
            </w:r>
            <w:r w:rsidDel="00000000" w:rsidR="00000000" w:rsidRPr="00000000">
              <w:rPr>
                <w:rFonts w:ascii="IBM Plex Sans" w:cs="IBM Plex Sans" w:eastAsia="IBM Plex Sans" w:hAnsi="IBM Plex Sans"/>
                <w:rtl w:val="0"/>
              </w:rPr>
              <w:t xml:space="preserve">]</w:t>
            </w:r>
          </w:p>
        </w:tc>
      </w:tr>
      <w:tr>
        <w:trPr>
          <w:cantSplit w:val="0"/>
          <w:tblHeader w:val="0"/>
        </w:trPr>
        <w:tc>
          <w:tcPr>
            <w:tcBorders>
              <w:top w:color="ffffff" w:space="0" w:sz="12" w:val="single"/>
              <w:left w:color="000000" w:space="0" w:sz="12" w:val="single"/>
              <w:bottom w:color="000000" w:space="0" w:sz="12" w:val="single"/>
              <w:right w:color="000000" w:space="0" w:sz="12" w:val="dotted"/>
            </w:tcBorders>
            <w:shd w:fill="ffffff" w:val="clear"/>
            <w:tcMar>
              <w:top w:w="99.0" w:type="dxa"/>
              <w:left w:w="99.0" w:type="dxa"/>
              <w:bottom w:w="99.0" w:type="dxa"/>
              <w:right w:w="99.0" w:type="dxa"/>
            </w:tcMar>
            <w:vAlign w:val="center"/>
          </w:tcPr>
          <w:p w:rsidR="00000000" w:rsidDel="00000000" w:rsidP="00000000" w:rsidRDefault="00000000" w:rsidRPr="00000000" w14:paraId="00000084">
            <w:pPr>
              <w:spacing w:line="276" w:lineRule="auto"/>
              <w:jc w:val="center"/>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10</w:t>
            </w:r>
          </w:p>
        </w:tc>
        <w:tc>
          <w:tcPr>
            <w:tcBorders>
              <w:top w:color="ffffff" w:space="0" w:sz="12" w:val="single"/>
              <w:left w:color="000000" w:space="0" w:sz="12" w:val="dotted"/>
              <w:bottom w:color="000000" w:space="0" w:sz="12" w:val="single"/>
              <w:right w:color="000000" w:space="0" w:sz="12" w:val="dotted"/>
            </w:tcBorders>
            <w:shd w:fill="ffffff" w:val="clear"/>
            <w:tcMar>
              <w:top w:w="99.0" w:type="dxa"/>
              <w:left w:w="99.0" w:type="dxa"/>
              <w:bottom w:w="99.0" w:type="dxa"/>
              <w:right w:w="99.0" w:type="dxa"/>
            </w:tcMar>
            <w:vAlign w:val="center"/>
          </w:tcPr>
          <w:p w:rsidR="00000000" w:rsidDel="00000000" w:rsidP="00000000" w:rsidRDefault="00000000" w:rsidRPr="00000000" w14:paraId="00000085">
            <w:pPr>
              <w:spacing w:line="276" w:lineRule="auto"/>
              <w:ind w:right="175.15748031496088"/>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A organização candidata  foi considerada culpada  (ou estão aguardando uma sentença ou decisão administrativa) por criarem uma entidade em uma jurisdição diferente com a intenção de contornar obrigações fiscais, sociais ou quaisquer outras obrigações legais na jurisdição de sua sede social, administração central ou principal local de negócios?</w:t>
            </w:r>
          </w:p>
        </w:tc>
        <w:tc>
          <w:tcPr>
            <w:tcBorders>
              <w:top w:color="ffffff" w:space="0" w:sz="12" w:val="single"/>
              <w:left w:color="000000" w:space="0" w:sz="12" w:val="dotted"/>
              <w:bottom w:color="000000" w:space="0" w:sz="12" w:val="single"/>
              <w:right w:color="000000" w:space="0" w:sz="12" w:val="dotted"/>
            </w:tcBorders>
            <w:shd w:fill="ffffff" w:val="clear"/>
            <w:tcMar>
              <w:top w:w="57.0" w:type="dxa"/>
              <w:left w:w="57.0" w:type="dxa"/>
              <w:bottom w:w="57.0" w:type="dxa"/>
              <w:right w:w="57.0" w:type="dxa"/>
            </w:tcMar>
            <w:vAlign w:val="center"/>
          </w:tcPr>
          <w:p w:rsidR="00000000" w:rsidDel="00000000" w:rsidP="00000000" w:rsidRDefault="00000000" w:rsidRPr="00000000" w14:paraId="00000086">
            <w:pPr>
              <w:spacing w:line="276" w:lineRule="auto"/>
              <w:jc w:val="center"/>
              <w:rPr>
                <w:rFonts w:ascii="IBM Plex Sans" w:cs="IBM Plex Sans" w:eastAsia="IBM Plex Sans" w:hAnsi="IBM Plex Sans"/>
                <w:i w:val="1"/>
              </w:rPr>
            </w:pPr>
            <w:sdt>
              <w:sdtPr>
                <w:alias w:val="Configuration 1"/>
                <w:id w:val="1906458927"/>
                <w:dropDownList w:lastValue="Escolha">
                  <w:listItem w:displayText="Escolha" w:value="Escolha"/>
                  <w:listItem w:displayText="Sim" w:value="Sim"/>
                  <w:listItem w:displayText="Não" w:value="Não"/>
                </w:dropDownList>
              </w:sdtPr>
              <w:sdtContent>
                <w:r w:rsidDel="00000000" w:rsidR="00000000" w:rsidRPr="00000000">
                  <w:rPr>
                    <w:rFonts w:ascii="IBM Plex Sans" w:cs="IBM Plex Sans" w:eastAsia="IBM Plex Sans" w:hAnsi="IBM Plex Sans"/>
                    <w:i w:val="1"/>
                    <w:shd w:fill="auto" w:val="clear"/>
                  </w:rPr>
                  <w:t xml:space="preserve">Escolha</w:t>
                </w:r>
              </w:sdtContent>
            </w:sdt>
            <w:r w:rsidDel="00000000" w:rsidR="00000000" w:rsidRPr="00000000">
              <w:rPr>
                <w:rtl w:val="0"/>
              </w:rPr>
            </w:r>
          </w:p>
        </w:tc>
        <w:tc>
          <w:tcPr>
            <w:tcBorders>
              <w:top w:color="ffffff" w:space="0" w:sz="12" w:val="single"/>
              <w:left w:color="000000" w:space="0" w:sz="12" w:val="dotted"/>
              <w:bottom w:color="000000" w:space="0" w:sz="12" w:val="single"/>
              <w:right w:color="000000" w:space="0" w:sz="12" w:val="single"/>
            </w:tcBorders>
            <w:shd w:fill="ffffff" w:val="clear"/>
            <w:tcMar>
              <w:top w:w="99.0" w:type="dxa"/>
              <w:left w:w="99.0" w:type="dxa"/>
              <w:bottom w:w="99.0" w:type="dxa"/>
              <w:right w:w="99.0" w:type="dxa"/>
            </w:tcMar>
            <w:vAlign w:val="center"/>
          </w:tcPr>
          <w:p w:rsidR="00000000" w:rsidDel="00000000" w:rsidP="00000000" w:rsidRDefault="00000000" w:rsidRPr="00000000" w14:paraId="00000087">
            <w:pPr>
              <w:spacing w:line="276" w:lineRule="auto"/>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w:t>
            </w:r>
            <w:r w:rsidDel="00000000" w:rsidR="00000000" w:rsidRPr="00000000">
              <w:rPr>
                <w:rFonts w:ascii="IBM Plex Sans" w:cs="IBM Plex Sans" w:eastAsia="IBM Plex Sans" w:hAnsi="IBM Plex Sans"/>
                <w:i w:val="1"/>
                <w:rtl w:val="0"/>
              </w:rPr>
              <w:t xml:space="preserve">Se a resposta for "Sim", forneça uma explicação aqui.</w:t>
            </w:r>
            <w:r w:rsidDel="00000000" w:rsidR="00000000" w:rsidRPr="00000000">
              <w:rPr>
                <w:rFonts w:ascii="IBM Plex Sans" w:cs="IBM Plex Sans" w:eastAsia="IBM Plex Sans" w:hAnsi="IBM Plex Sans"/>
                <w:rtl w:val="0"/>
              </w:rPr>
              <w:t xml:space="preserve">]</w:t>
            </w:r>
          </w:p>
        </w:tc>
      </w:tr>
    </w:tbl>
    <w:p w:rsidR="00000000" w:rsidDel="00000000" w:rsidP="00000000" w:rsidRDefault="00000000" w:rsidRPr="00000000" w14:paraId="00000088">
      <w:pPr>
        <w:spacing w:line="276" w:lineRule="auto"/>
        <w:rPr/>
      </w:pPr>
      <w:r w:rsidDel="00000000" w:rsidR="00000000" w:rsidRPr="00000000">
        <w:rPr>
          <w:rtl w:val="0"/>
        </w:rPr>
      </w:r>
    </w:p>
    <w:p w:rsidR="00000000" w:rsidDel="00000000" w:rsidP="00000000" w:rsidRDefault="00000000" w:rsidRPr="00000000" w14:paraId="00000089">
      <w:pPr>
        <w:spacing w:line="276" w:lineRule="auto"/>
        <w:rPr/>
      </w:pPr>
      <w:r w:rsidDel="00000000" w:rsidR="00000000" w:rsidRPr="00000000">
        <w:rPr>
          <w:rtl w:val="0"/>
        </w:rPr>
      </w:r>
    </w:p>
    <w:p w:rsidR="00000000" w:rsidDel="00000000" w:rsidP="00000000" w:rsidRDefault="00000000" w:rsidRPr="00000000" w14:paraId="0000008A">
      <w:pPr>
        <w:spacing w:line="276" w:lineRule="auto"/>
        <w:jc w:val="both"/>
        <w:rPr/>
      </w:pPr>
      <w:r w:rsidDel="00000000" w:rsidR="00000000" w:rsidRPr="00000000">
        <w:rPr>
          <w:rtl w:val="0"/>
        </w:rPr>
        <w:t xml:space="preserve">Eu, abaixo assinado, declaro que as informações prestadas são verdadeiras e corretas. Também entendo que qualquer desonestidade intencional pode resultar na recusa deste pedido. Entendo que o envolvimento em qualquer uma das áreas críticas acima não resulta automaticamente na exclusão deste processo de subvenção/financiamento.</w:t>
      </w:r>
    </w:p>
    <w:p w:rsidR="00000000" w:rsidDel="00000000" w:rsidP="00000000" w:rsidRDefault="00000000" w:rsidRPr="00000000" w14:paraId="0000008B">
      <w:pPr>
        <w:spacing w:line="276" w:lineRule="auto"/>
        <w:rPr/>
      </w:pPr>
      <w:r w:rsidDel="00000000" w:rsidR="00000000" w:rsidRPr="00000000">
        <w:rPr>
          <w:rtl w:val="0"/>
        </w:rPr>
      </w:r>
    </w:p>
    <w:tbl>
      <w:tblPr>
        <w:tblStyle w:val="Table3"/>
        <w:tblW w:w="9390.0" w:type="dxa"/>
        <w:jc w:val="left"/>
        <w:tblInd w:w="-1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696"/>
        <w:gridCol w:w="6694"/>
        <w:tblGridChange w:id="0">
          <w:tblGrid>
            <w:gridCol w:w="2696"/>
            <w:gridCol w:w="6694"/>
          </w:tblGrid>
        </w:tblGridChange>
      </w:tblGrid>
      <w:tr>
        <w:trPr>
          <w:cantSplit w:val="0"/>
          <w:trHeight w:val="360" w:hRule="atLeast"/>
          <w:tblHeader w:val="0"/>
        </w:trPr>
        <w:tc>
          <w:tcPr>
            <w:tcBorders>
              <w:top w:color="004976" w:space="0" w:sz="12" w:val="single"/>
              <w:left w:color="004976" w:space="0" w:sz="12" w:val="single"/>
              <w:bottom w:color="ffffff" w:space="0" w:sz="18" w:val="single"/>
              <w:right w:color="000000" w:space="0" w:sz="0" w:val="nil"/>
            </w:tcBorders>
            <w:shd w:fill="efefef" w:val="clear"/>
            <w:vAlign w:val="center"/>
          </w:tcPr>
          <w:p w:rsidR="00000000" w:rsidDel="00000000" w:rsidP="00000000" w:rsidRDefault="00000000" w:rsidRPr="00000000" w14:paraId="0000008C">
            <w:pPr>
              <w:tabs>
                <w:tab w:val="left" w:leader="none" w:pos="4820"/>
              </w:tabs>
              <w:spacing w:line="276" w:lineRule="auto"/>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Nome:</w:t>
            </w:r>
          </w:p>
        </w:tc>
        <w:tc>
          <w:tcPr>
            <w:tcBorders>
              <w:top w:color="004976" w:space="0" w:sz="12" w:val="single"/>
              <w:left w:color="000000" w:space="0" w:sz="0" w:val="nil"/>
              <w:bottom w:color="b7b7b7" w:space="0" w:sz="12" w:val="dotted"/>
              <w:right w:color="004976" w:space="0" w:sz="12" w:val="single"/>
            </w:tcBorders>
            <w:shd w:fill="ffffff" w:val="clear"/>
            <w:vAlign w:val="center"/>
          </w:tcPr>
          <w:p w:rsidR="00000000" w:rsidDel="00000000" w:rsidP="00000000" w:rsidRDefault="00000000" w:rsidRPr="00000000" w14:paraId="0000008D">
            <w:pPr>
              <w:tabs>
                <w:tab w:val="left" w:leader="none" w:pos="4820"/>
              </w:tabs>
              <w:spacing w:line="276" w:lineRule="auto"/>
              <w:rPr>
                <w:rFonts w:ascii="IBM Plex Sans" w:cs="IBM Plex Sans" w:eastAsia="IBM Plex Sans" w:hAnsi="IBM Plex Sans"/>
              </w:rPr>
            </w:pPr>
            <w:r w:rsidDel="00000000" w:rsidR="00000000" w:rsidRPr="00000000">
              <w:rPr>
                <w:rtl w:val="0"/>
              </w:rPr>
            </w:r>
          </w:p>
        </w:tc>
      </w:tr>
      <w:tr>
        <w:trPr>
          <w:cantSplit w:val="0"/>
          <w:trHeight w:val="360" w:hRule="atLeast"/>
          <w:tblHeader w:val="0"/>
        </w:trPr>
        <w:tc>
          <w:tcPr>
            <w:tcBorders>
              <w:top w:color="004976" w:space="0" w:sz="12" w:val="single"/>
              <w:left w:color="004976" w:space="0" w:sz="12" w:val="single"/>
              <w:bottom w:color="ffffff" w:space="0" w:sz="18" w:val="single"/>
              <w:right w:color="000000" w:space="0" w:sz="0" w:val="nil"/>
            </w:tcBorders>
            <w:shd w:fill="efefef" w:val="clear"/>
            <w:vAlign w:val="center"/>
          </w:tcPr>
          <w:p w:rsidR="00000000" w:rsidDel="00000000" w:rsidP="00000000" w:rsidRDefault="00000000" w:rsidRPr="00000000" w14:paraId="0000008E">
            <w:pPr>
              <w:tabs>
                <w:tab w:val="left" w:leader="none" w:pos="4820"/>
              </w:tabs>
              <w:spacing w:line="276" w:lineRule="auto"/>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Cargo</w:t>
            </w:r>
          </w:p>
        </w:tc>
        <w:tc>
          <w:tcPr>
            <w:tcBorders>
              <w:top w:color="b7b7b7" w:space="0" w:sz="12" w:val="dotted"/>
              <w:left w:color="000000" w:space="0" w:sz="0" w:val="nil"/>
              <w:bottom w:color="b7b7b7" w:space="0" w:sz="12" w:val="dotted"/>
              <w:right w:color="004976" w:space="0" w:sz="12" w:val="single"/>
            </w:tcBorders>
            <w:shd w:fill="ffffff" w:val="clear"/>
            <w:vAlign w:val="center"/>
          </w:tcPr>
          <w:p w:rsidR="00000000" w:rsidDel="00000000" w:rsidP="00000000" w:rsidRDefault="00000000" w:rsidRPr="00000000" w14:paraId="0000008F">
            <w:pPr>
              <w:tabs>
                <w:tab w:val="left" w:leader="none" w:pos="4820"/>
              </w:tabs>
              <w:spacing w:line="276" w:lineRule="auto"/>
              <w:rPr>
                <w:rFonts w:ascii="IBM Plex Sans" w:cs="IBM Plex Sans" w:eastAsia="IBM Plex Sans" w:hAnsi="IBM Plex Sans"/>
              </w:rPr>
            </w:pPr>
            <w:r w:rsidDel="00000000" w:rsidR="00000000" w:rsidRPr="00000000">
              <w:rPr>
                <w:rtl w:val="0"/>
              </w:rPr>
            </w:r>
          </w:p>
        </w:tc>
      </w:tr>
      <w:tr>
        <w:trPr>
          <w:cantSplit w:val="0"/>
          <w:trHeight w:val="421" w:hRule="atLeast"/>
          <w:tblHeader w:val="0"/>
        </w:trPr>
        <w:tc>
          <w:tcPr>
            <w:tcBorders>
              <w:top w:color="ffffff" w:space="0" w:sz="18" w:val="single"/>
              <w:left w:color="004976" w:space="0" w:sz="12" w:val="single"/>
              <w:bottom w:color="ffffff" w:space="0" w:sz="18" w:val="single"/>
              <w:right w:color="000000" w:space="0" w:sz="0" w:val="nil"/>
            </w:tcBorders>
            <w:shd w:fill="efefef" w:val="clear"/>
            <w:vAlign w:val="center"/>
          </w:tcPr>
          <w:p w:rsidR="00000000" w:rsidDel="00000000" w:rsidP="00000000" w:rsidRDefault="00000000" w:rsidRPr="00000000" w14:paraId="00000090">
            <w:pPr>
              <w:tabs>
                <w:tab w:val="center" w:leader="none" w:pos="4320"/>
                <w:tab w:val="right" w:leader="none" w:pos="8640"/>
              </w:tabs>
              <w:spacing w:line="276" w:lineRule="auto"/>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Data: </w:t>
            </w:r>
          </w:p>
        </w:tc>
        <w:tc>
          <w:tcPr>
            <w:tcBorders>
              <w:top w:color="b7b7b7" w:space="0" w:sz="12" w:val="dotted"/>
              <w:left w:color="000000" w:space="0" w:sz="0" w:val="nil"/>
              <w:bottom w:color="b7b7b7" w:space="0" w:sz="12" w:val="dotted"/>
              <w:right w:color="004976" w:space="0" w:sz="12" w:val="single"/>
            </w:tcBorders>
            <w:shd w:fill="ffffff" w:val="clear"/>
            <w:vAlign w:val="center"/>
          </w:tcPr>
          <w:p w:rsidR="00000000" w:rsidDel="00000000" w:rsidP="00000000" w:rsidRDefault="00000000" w:rsidRPr="00000000" w14:paraId="00000091">
            <w:pPr>
              <w:spacing w:line="276" w:lineRule="auto"/>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w:t>
            </w:r>
            <w:r w:rsidDel="00000000" w:rsidR="00000000" w:rsidRPr="00000000">
              <w:rPr>
                <w:rFonts w:ascii="IBM Plex Sans" w:cs="IBM Plex Sans" w:eastAsia="IBM Plex Sans" w:hAnsi="IBM Plex Sans"/>
                <w:i w:val="1"/>
                <w:rtl w:val="0"/>
              </w:rPr>
              <w:t xml:space="preserve">01 Set 2024 (modelo)</w:t>
            </w:r>
            <w:r w:rsidDel="00000000" w:rsidR="00000000" w:rsidRPr="00000000">
              <w:rPr>
                <w:rFonts w:ascii="IBM Plex Sans" w:cs="IBM Plex Sans" w:eastAsia="IBM Plex Sans" w:hAnsi="IBM Plex Sans"/>
                <w:rtl w:val="0"/>
              </w:rPr>
              <w:t xml:space="preserve">]</w:t>
            </w:r>
          </w:p>
        </w:tc>
      </w:tr>
      <w:tr>
        <w:trPr>
          <w:cantSplit w:val="0"/>
          <w:trHeight w:val="436" w:hRule="atLeast"/>
          <w:tblHeader w:val="0"/>
        </w:trPr>
        <w:tc>
          <w:tcPr>
            <w:tcBorders>
              <w:top w:color="ffffff" w:space="0" w:sz="18" w:val="single"/>
              <w:left w:color="004976" w:space="0" w:sz="12" w:val="single"/>
              <w:bottom w:color="004976" w:space="0" w:sz="12" w:val="single"/>
              <w:right w:color="000000" w:space="0" w:sz="0" w:val="nil"/>
            </w:tcBorders>
            <w:shd w:fill="efefef" w:val="clear"/>
            <w:vAlign w:val="center"/>
          </w:tcPr>
          <w:p w:rsidR="00000000" w:rsidDel="00000000" w:rsidP="00000000" w:rsidRDefault="00000000" w:rsidRPr="00000000" w14:paraId="00000092">
            <w:pPr>
              <w:tabs>
                <w:tab w:val="center" w:leader="none" w:pos="4320"/>
                <w:tab w:val="right" w:leader="none" w:pos="8640"/>
              </w:tabs>
              <w:spacing w:line="276" w:lineRule="auto"/>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Assinatura</w:t>
            </w:r>
          </w:p>
        </w:tc>
        <w:tc>
          <w:tcPr>
            <w:tcBorders>
              <w:top w:color="b7b7b7" w:space="0" w:sz="12" w:val="dotted"/>
              <w:left w:color="000000" w:space="0" w:sz="0" w:val="nil"/>
              <w:bottom w:color="004976" w:space="0" w:sz="12" w:val="single"/>
              <w:right w:color="004976" w:space="0" w:sz="12" w:val="single"/>
            </w:tcBorders>
            <w:shd w:fill="ffffff" w:val="clear"/>
            <w:vAlign w:val="center"/>
          </w:tcPr>
          <w:p w:rsidR="00000000" w:rsidDel="00000000" w:rsidP="00000000" w:rsidRDefault="00000000" w:rsidRPr="00000000" w14:paraId="00000093">
            <w:pPr>
              <w:tabs>
                <w:tab w:val="center" w:leader="none" w:pos="4320"/>
                <w:tab w:val="right" w:leader="none" w:pos="8640"/>
              </w:tabs>
              <w:spacing w:line="276" w:lineRule="auto"/>
              <w:rPr>
                <w:rFonts w:ascii="IBM Plex Sans" w:cs="IBM Plex Sans" w:eastAsia="IBM Plex Sans" w:hAnsi="IBM Plex Sans"/>
              </w:rPr>
            </w:pPr>
            <w:r w:rsidDel="00000000" w:rsidR="00000000" w:rsidRPr="00000000">
              <w:rPr>
                <w:rFonts w:ascii="IBM Plex Sans" w:cs="IBM Plex Sans" w:eastAsia="IBM Plex Sans" w:hAnsi="IBM Plex Sans"/>
                <w:rtl w:val="0"/>
              </w:rPr>
              <w:br w:type="textWrapping"/>
            </w:r>
          </w:p>
        </w:tc>
      </w:tr>
    </w:tbl>
    <w:p w:rsidR="00000000" w:rsidDel="00000000" w:rsidP="00000000" w:rsidRDefault="00000000" w:rsidRPr="00000000" w14:paraId="00000094">
      <w:pPr>
        <w:pStyle w:val="Heading1"/>
        <w:pBdr>
          <w:bottom w:color="000000" w:space="0" w:sz="0" w:val="none"/>
        </w:pBdr>
        <w:spacing w:line="276" w:lineRule="auto"/>
        <w:ind w:left="0" w:firstLine="0"/>
        <w:jc w:val="both"/>
        <w:rPr/>
      </w:pPr>
      <w:bookmarkStart w:colFirst="0" w:colLast="0" w:name="_ol69wl6bl7w9" w:id="3"/>
      <w:bookmarkEnd w:id="3"/>
      <w:r w:rsidDel="00000000" w:rsidR="00000000" w:rsidRPr="00000000">
        <w:rPr>
          <w:rtl w:val="0"/>
        </w:rPr>
        <w:t xml:space="preserve"> </w:t>
      </w:r>
    </w:p>
    <w:p w:rsidR="00000000" w:rsidDel="00000000" w:rsidP="00000000" w:rsidRDefault="00000000" w:rsidRPr="00000000" w14:paraId="00000095">
      <w:pPr>
        <w:pStyle w:val="Heading1"/>
        <w:numPr>
          <w:ilvl w:val="0"/>
          <w:numId w:val="2"/>
        </w:numPr>
        <w:pBdr>
          <w:bottom w:color="000000" w:space="0" w:sz="0" w:val="none"/>
        </w:pBdr>
        <w:spacing w:line="276" w:lineRule="auto"/>
        <w:jc w:val="both"/>
        <w:rPr>
          <w:b w:val="1"/>
          <w:color w:val="0e231c"/>
          <w:sz w:val="28"/>
          <w:szCs w:val="28"/>
          <w:shd w:fill="f0bc44" w:val="clear"/>
        </w:rPr>
      </w:pPr>
      <w:bookmarkStart w:colFirst="0" w:colLast="0" w:name="_xzo8um9tl5jy" w:id="4"/>
      <w:bookmarkEnd w:id="4"/>
      <w:r w:rsidDel="00000000" w:rsidR="00000000" w:rsidRPr="00000000">
        <w:rPr>
          <w:color w:val="0e231c"/>
          <w:shd w:fill="f0bc44" w:val="clear"/>
          <w:rtl w:val="0"/>
        </w:rPr>
        <w:t xml:space="preserve">Declaração de exclusividade e disponibilidade</w:t>
      </w:r>
    </w:p>
    <w:p w:rsidR="00000000" w:rsidDel="00000000" w:rsidP="00000000" w:rsidRDefault="00000000" w:rsidRPr="00000000" w14:paraId="00000096">
      <w:pPr>
        <w:spacing w:line="276" w:lineRule="auto"/>
        <w:rPr/>
      </w:pPr>
      <w:r w:rsidDel="00000000" w:rsidR="00000000" w:rsidRPr="00000000">
        <w:rPr>
          <w:rtl w:val="0"/>
        </w:rPr>
      </w:r>
    </w:p>
    <w:p w:rsidR="00000000" w:rsidDel="00000000" w:rsidP="00000000" w:rsidRDefault="00000000" w:rsidRPr="00000000" w14:paraId="00000097">
      <w:pPr>
        <w:spacing w:line="276" w:lineRule="auto"/>
        <w:rPr>
          <w:b w:val="1"/>
          <w:color w:val="cb6443"/>
          <w:u w:val="single"/>
        </w:rPr>
      </w:pPr>
      <w:r w:rsidDel="00000000" w:rsidR="00000000" w:rsidRPr="00000000">
        <w:rPr>
          <w:b w:val="1"/>
          <w:color w:val="cb6443"/>
          <w:u w:val="single"/>
          <w:rtl w:val="0"/>
        </w:rPr>
        <w:t xml:space="preserve">Preencha e assine a seguinte declaração de exclusividade e disponibilidade.</w:t>
      </w:r>
    </w:p>
    <w:p w:rsidR="00000000" w:rsidDel="00000000" w:rsidP="00000000" w:rsidRDefault="00000000" w:rsidRPr="00000000" w14:paraId="00000098">
      <w:pPr>
        <w:tabs>
          <w:tab w:val="left" w:leader="none" w:pos="1701"/>
        </w:tabs>
        <w:spacing w:line="276" w:lineRule="auto"/>
        <w:rPr/>
      </w:pPr>
      <w:r w:rsidDel="00000000" w:rsidR="00000000" w:rsidRPr="00000000">
        <w:rPr>
          <w:rtl w:val="0"/>
        </w:rPr>
      </w:r>
    </w:p>
    <w:p w:rsidR="00000000" w:rsidDel="00000000" w:rsidP="00000000" w:rsidRDefault="00000000" w:rsidRPr="00000000" w14:paraId="00000099">
      <w:pPr>
        <w:tabs>
          <w:tab w:val="left" w:leader="none" w:pos="1701"/>
        </w:tabs>
        <w:spacing w:line="276" w:lineRule="auto"/>
        <w:ind w:left="2267.71653543307" w:firstLine="0"/>
        <w:jc w:val="both"/>
        <w:rPr/>
      </w:pPr>
      <w:r w:rsidDel="00000000" w:rsidR="00000000" w:rsidRPr="00000000">
        <w:rPr>
          <w:rtl w:val="0"/>
        </w:rPr>
        <w:t xml:space="preserve">Eu, abaixo assinado, declaro que concordo em participar exclusivamente como organização candidata [</w:t>
      </w:r>
      <w:r w:rsidDel="00000000" w:rsidR="00000000" w:rsidRPr="00000000">
        <w:rPr>
          <w:i w:val="1"/>
          <w:rtl w:val="0"/>
        </w:rPr>
        <w:t xml:space="preserve">insira o nome do responsável legal</w:t>
      </w:r>
      <w:r w:rsidDel="00000000" w:rsidR="00000000" w:rsidRPr="00000000">
        <w:rPr>
          <w:rtl w:val="0"/>
        </w:rPr>
        <w:t xml:space="preserve">] na subvenção com referência n.º.  [</w:t>
      </w:r>
      <w:r w:rsidDel="00000000" w:rsidR="00000000" w:rsidRPr="00000000">
        <w:rPr>
          <w:i w:val="1"/>
          <w:rtl w:val="0"/>
        </w:rPr>
        <w:t xml:space="preserve">xxx/xxxxxxx</w:t>
      </w:r>
      <w:r w:rsidDel="00000000" w:rsidR="00000000" w:rsidRPr="00000000">
        <w:rPr>
          <w:rtl w:val="0"/>
        </w:rPr>
        <w:t xml:space="preserve">]. Declaro ainda que estou em condições e disposto a trabalhar durante os períodos previstos para o cargo para o qual fui incluído na presente proposta, no caso de esta proposta ser bem-sucedida, a saber:</w:t>
      </w:r>
    </w:p>
    <w:p w:rsidR="00000000" w:rsidDel="00000000" w:rsidP="00000000" w:rsidRDefault="00000000" w:rsidRPr="00000000" w14:paraId="0000009A">
      <w:pPr>
        <w:tabs>
          <w:tab w:val="left" w:leader="none" w:pos="1701"/>
        </w:tabs>
        <w:spacing w:line="276" w:lineRule="auto"/>
        <w:ind w:left="2267.71653543307" w:firstLine="0"/>
        <w:jc w:val="both"/>
        <w:rPr/>
      </w:pPr>
      <w:r w:rsidDel="00000000" w:rsidR="00000000" w:rsidRPr="00000000">
        <w:rPr>
          <w:rtl w:val="0"/>
        </w:rPr>
      </w:r>
    </w:p>
    <w:tbl>
      <w:tblPr>
        <w:tblStyle w:val="Table4"/>
        <w:tblW w:w="5085.0" w:type="dxa"/>
        <w:jc w:val="left"/>
        <w:tblInd w:w="22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50"/>
        <w:gridCol w:w="2535"/>
        <w:tblGridChange w:id="0">
          <w:tblGrid>
            <w:gridCol w:w="2550"/>
            <w:gridCol w:w="2535"/>
          </w:tblGrid>
        </w:tblGridChange>
      </w:tblGrid>
      <w:tr>
        <w:trPr>
          <w:cantSplit w:val="0"/>
          <w:trHeight w:val="360"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09B">
            <w:pPr>
              <w:tabs>
                <w:tab w:val="left" w:leader="none" w:pos="1701"/>
              </w:tabs>
              <w:spacing w:line="276" w:lineRule="auto"/>
              <w:jc w:val="center"/>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De</w:t>
            </w:r>
          </w:p>
        </w:tc>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09C">
            <w:pPr>
              <w:tabs>
                <w:tab w:val="left" w:leader="none" w:pos="1701"/>
              </w:tabs>
              <w:spacing w:line="276" w:lineRule="auto"/>
              <w:jc w:val="center"/>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Até</w:t>
            </w:r>
          </w:p>
        </w:tc>
      </w:tr>
      <w:tr>
        <w:trPr>
          <w:cantSplit w:val="0"/>
          <w:trHeight w:val="360" w:hRule="atLeast"/>
          <w:tblHeader w:val="0"/>
        </w:trPr>
        <w:tc>
          <w:tcPr>
            <w:tcBorders>
              <w:top w:color="000000" w:space="0" w:sz="12" w:val="single"/>
              <w:left w:color="000000" w:space="0" w:sz="12" w:val="single"/>
              <w:bottom w:color="000000" w:space="0" w:sz="12" w:val="dotted"/>
              <w:right w:color="000000" w:space="0" w:sz="12" w:val="dotted"/>
            </w:tcBorders>
            <w:shd w:fill="ffffff" w:val="clear"/>
            <w:vAlign w:val="center"/>
          </w:tcPr>
          <w:p w:rsidR="00000000" w:rsidDel="00000000" w:rsidP="00000000" w:rsidRDefault="00000000" w:rsidRPr="00000000" w14:paraId="0000009D">
            <w:pPr>
              <w:tabs>
                <w:tab w:val="left" w:leader="none" w:pos="1701"/>
              </w:tabs>
              <w:spacing w:line="276" w:lineRule="auto"/>
              <w:jc w:val="center"/>
              <w:rPr>
                <w:rFonts w:ascii="IBM Plex Sans" w:cs="IBM Plex Sans" w:eastAsia="IBM Plex Sans" w:hAnsi="IBM Plex Sans"/>
                <w:i w:val="1"/>
              </w:rPr>
            </w:pPr>
            <w:r w:rsidDel="00000000" w:rsidR="00000000" w:rsidRPr="00000000">
              <w:rPr>
                <w:rFonts w:ascii="IBM Plex Sans" w:cs="IBM Plex Sans" w:eastAsia="IBM Plex Sans" w:hAnsi="IBM Plex Sans"/>
                <w:i w:val="1"/>
                <w:rtl w:val="0"/>
              </w:rPr>
              <w:t xml:space="preserve">[início do período 1]</w:t>
            </w:r>
          </w:p>
        </w:tc>
        <w:tc>
          <w:tcPr>
            <w:tcBorders>
              <w:top w:color="000000" w:space="0" w:sz="12" w:val="single"/>
              <w:left w:color="000000" w:space="0" w:sz="12" w:val="dotted"/>
              <w:bottom w:color="000000" w:space="0" w:sz="12" w:val="dotted"/>
              <w:right w:color="000000" w:space="0" w:sz="12" w:val="single"/>
            </w:tcBorders>
            <w:shd w:fill="ffffff" w:val="clear"/>
            <w:vAlign w:val="center"/>
          </w:tcPr>
          <w:p w:rsidR="00000000" w:rsidDel="00000000" w:rsidP="00000000" w:rsidRDefault="00000000" w:rsidRPr="00000000" w14:paraId="0000009E">
            <w:pPr>
              <w:tabs>
                <w:tab w:val="left" w:leader="none" w:pos="1701"/>
              </w:tabs>
              <w:spacing w:line="276" w:lineRule="auto"/>
              <w:jc w:val="center"/>
              <w:rPr>
                <w:rFonts w:ascii="IBM Plex Sans" w:cs="IBM Plex Sans" w:eastAsia="IBM Plex Sans" w:hAnsi="IBM Plex Sans"/>
                <w:i w:val="1"/>
              </w:rPr>
            </w:pPr>
            <w:r w:rsidDel="00000000" w:rsidR="00000000" w:rsidRPr="00000000">
              <w:rPr>
                <w:rFonts w:ascii="IBM Plex Sans" w:cs="IBM Plex Sans" w:eastAsia="IBM Plex Sans" w:hAnsi="IBM Plex Sans"/>
                <w:i w:val="1"/>
                <w:rtl w:val="0"/>
              </w:rPr>
              <w:t xml:space="preserve">[fim do período 1]</w:t>
            </w:r>
          </w:p>
        </w:tc>
      </w:tr>
      <w:tr>
        <w:trPr>
          <w:cantSplit w:val="0"/>
          <w:trHeight w:val="360" w:hRule="atLeast"/>
          <w:tblHeader w:val="0"/>
        </w:trPr>
        <w:tc>
          <w:tcPr>
            <w:tcBorders>
              <w:top w:color="000000" w:space="0" w:sz="12" w:val="dotted"/>
              <w:left w:color="000000" w:space="0" w:sz="12" w:val="single"/>
              <w:bottom w:color="000000" w:space="0" w:sz="12" w:val="dotted"/>
              <w:right w:color="000000" w:space="0" w:sz="12" w:val="dotted"/>
            </w:tcBorders>
            <w:shd w:fill="ffffff" w:val="clear"/>
            <w:vAlign w:val="center"/>
          </w:tcPr>
          <w:p w:rsidR="00000000" w:rsidDel="00000000" w:rsidP="00000000" w:rsidRDefault="00000000" w:rsidRPr="00000000" w14:paraId="0000009F">
            <w:pPr>
              <w:tabs>
                <w:tab w:val="left" w:leader="none" w:pos="1701"/>
              </w:tabs>
              <w:spacing w:line="276" w:lineRule="auto"/>
              <w:jc w:val="center"/>
              <w:rPr>
                <w:rFonts w:ascii="IBM Plex Sans" w:cs="IBM Plex Sans" w:eastAsia="IBM Plex Sans" w:hAnsi="IBM Plex Sans"/>
                <w:i w:val="1"/>
              </w:rPr>
            </w:pPr>
            <w:r w:rsidDel="00000000" w:rsidR="00000000" w:rsidRPr="00000000">
              <w:rPr>
                <w:rFonts w:ascii="IBM Plex Sans" w:cs="IBM Plex Sans" w:eastAsia="IBM Plex Sans" w:hAnsi="IBM Plex Sans"/>
                <w:i w:val="1"/>
                <w:rtl w:val="0"/>
              </w:rPr>
              <w:t xml:space="preserve">[início do período 2]</w:t>
            </w:r>
          </w:p>
        </w:tc>
        <w:tc>
          <w:tcPr>
            <w:tcBorders>
              <w:top w:color="000000" w:space="0" w:sz="12" w:val="dotted"/>
              <w:left w:color="000000" w:space="0" w:sz="12" w:val="dotted"/>
              <w:bottom w:color="000000" w:space="0" w:sz="12" w:val="dotted"/>
              <w:right w:color="000000" w:space="0" w:sz="12" w:val="single"/>
            </w:tcBorders>
            <w:shd w:fill="ffffff" w:val="clear"/>
            <w:vAlign w:val="center"/>
          </w:tcPr>
          <w:p w:rsidR="00000000" w:rsidDel="00000000" w:rsidP="00000000" w:rsidRDefault="00000000" w:rsidRPr="00000000" w14:paraId="000000A0">
            <w:pPr>
              <w:tabs>
                <w:tab w:val="left" w:leader="none" w:pos="1701"/>
              </w:tabs>
              <w:spacing w:line="276" w:lineRule="auto"/>
              <w:jc w:val="center"/>
              <w:rPr>
                <w:rFonts w:ascii="IBM Plex Sans" w:cs="IBM Plex Sans" w:eastAsia="IBM Plex Sans" w:hAnsi="IBM Plex Sans"/>
                <w:i w:val="1"/>
              </w:rPr>
            </w:pPr>
            <w:r w:rsidDel="00000000" w:rsidR="00000000" w:rsidRPr="00000000">
              <w:rPr>
                <w:rFonts w:ascii="IBM Plex Sans" w:cs="IBM Plex Sans" w:eastAsia="IBM Plex Sans" w:hAnsi="IBM Plex Sans"/>
                <w:i w:val="1"/>
                <w:rtl w:val="0"/>
              </w:rPr>
              <w:t xml:space="preserve">[fim do período 2]</w:t>
            </w:r>
          </w:p>
        </w:tc>
      </w:tr>
      <w:tr>
        <w:trPr>
          <w:cantSplit w:val="0"/>
          <w:trHeight w:val="360" w:hRule="atLeast"/>
          <w:tblHeader w:val="0"/>
        </w:trPr>
        <w:tc>
          <w:tcPr>
            <w:tcBorders>
              <w:top w:color="000000" w:space="0" w:sz="12" w:val="dotted"/>
              <w:left w:color="000000" w:space="0" w:sz="12" w:val="single"/>
              <w:bottom w:color="000000" w:space="0" w:sz="12" w:val="single"/>
              <w:right w:color="000000" w:space="0" w:sz="12" w:val="dotted"/>
            </w:tcBorders>
            <w:shd w:fill="ffffff" w:val="clear"/>
            <w:vAlign w:val="center"/>
          </w:tcPr>
          <w:p w:rsidR="00000000" w:rsidDel="00000000" w:rsidP="00000000" w:rsidRDefault="00000000" w:rsidRPr="00000000" w14:paraId="000000A1">
            <w:pPr>
              <w:tabs>
                <w:tab w:val="left" w:leader="none" w:pos="1701"/>
              </w:tabs>
              <w:spacing w:line="276" w:lineRule="auto"/>
              <w:jc w:val="center"/>
              <w:rPr>
                <w:rFonts w:ascii="IBM Plex Sans" w:cs="IBM Plex Sans" w:eastAsia="IBM Plex Sans" w:hAnsi="IBM Plex Sans"/>
                <w:i w:val="1"/>
              </w:rPr>
            </w:pPr>
            <w:r w:rsidDel="00000000" w:rsidR="00000000" w:rsidRPr="00000000">
              <w:rPr>
                <w:rFonts w:ascii="IBM Plex Sans" w:cs="IBM Plex Sans" w:eastAsia="IBM Plex Sans" w:hAnsi="IBM Plex Sans"/>
                <w:i w:val="1"/>
                <w:rtl w:val="0"/>
              </w:rPr>
              <w:t xml:space="preserve">[etc.]</w:t>
            </w:r>
          </w:p>
        </w:tc>
        <w:tc>
          <w:tcPr>
            <w:tcBorders>
              <w:top w:color="000000" w:space="0" w:sz="12" w:val="dotted"/>
              <w:left w:color="000000" w:space="0" w:sz="12" w:val="dotted"/>
              <w:bottom w:color="000000" w:space="0" w:sz="12" w:val="single"/>
              <w:right w:color="000000" w:space="0" w:sz="12" w:val="single"/>
            </w:tcBorders>
            <w:shd w:fill="ffffff" w:val="clear"/>
            <w:vAlign w:val="center"/>
          </w:tcPr>
          <w:p w:rsidR="00000000" w:rsidDel="00000000" w:rsidP="00000000" w:rsidRDefault="00000000" w:rsidRPr="00000000" w14:paraId="000000A2">
            <w:pPr>
              <w:tabs>
                <w:tab w:val="left" w:leader="none" w:pos="1701"/>
              </w:tabs>
              <w:spacing w:line="276" w:lineRule="auto"/>
              <w:jc w:val="center"/>
              <w:rPr>
                <w:rFonts w:ascii="IBM Plex Sans" w:cs="IBM Plex Sans" w:eastAsia="IBM Plex Sans" w:hAnsi="IBM Plex Sans"/>
                <w:i w:val="1"/>
              </w:rPr>
            </w:pPr>
            <w:r w:rsidDel="00000000" w:rsidR="00000000" w:rsidRPr="00000000">
              <w:rPr>
                <w:rFonts w:ascii="IBM Plex Sans" w:cs="IBM Plex Sans" w:eastAsia="IBM Plex Sans" w:hAnsi="IBM Plex Sans"/>
                <w:i w:val="1"/>
                <w:rtl w:val="0"/>
              </w:rPr>
              <w:t xml:space="preserve">[etc.]</w:t>
            </w:r>
          </w:p>
        </w:tc>
      </w:tr>
    </w:tbl>
    <w:p w:rsidR="00000000" w:rsidDel="00000000" w:rsidP="00000000" w:rsidRDefault="00000000" w:rsidRPr="00000000" w14:paraId="000000A3">
      <w:pPr>
        <w:tabs>
          <w:tab w:val="left" w:leader="none" w:pos="1701"/>
        </w:tabs>
        <w:spacing w:line="276" w:lineRule="auto"/>
        <w:rPr/>
      </w:pPr>
      <w:r w:rsidDel="00000000" w:rsidR="00000000" w:rsidRPr="00000000">
        <w:rPr>
          <w:rtl w:val="0"/>
        </w:rPr>
      </w:r>
    </w:p>
    <w:p w:rsidR="00000000" w:rsidDel="00000000" w:rsidP="00000000" w:rsidRDefault="00000000" w:rsidRPr="00000000" w14:paraId="000000A4">
      <w:pPr>
        <w:tabs>
          <w:tab w:val="left" w:leader="none" w:pos="1701"/>
        </w:tabs>
        <w:spacing w:line="276" w:lineRule="auto"/>
        <w:jc w:val="both"/>
        <w:rPr/>
      </w:pPr>
      <w:r w:rsidDel="00000000" w:rsidR="00000000" w:rsidRPr="00000000">
        <w:rPr>
          <w:rtl w:val="0"/>
        </w:rPr>
        <w:t xml:space="preserve">Confirmo que não estou envolvido em outros projetos em um cargo que demande os meus serviços durante os períodos em que os meus serviços são demandados nesta proposta.</w:t>
      </w:r>
    </w:p>
    <w:p w:rsidR="00000000" w:rsidDel="00000000" w:rsidP="00000000" w:rsidRDefault="00000000" w:rsidRPr="00000000" w14:paraId="000000A5">
      <w:pPr>
        <w:tabs>
          <w:tab w:val="left" w:leader="none" w:pos="1701"/>
        </w:tabs>
        <w:spacing w:line="276" w:lineRule="auto"/>
        <w:jc w:val="both"/>
        <w:rPr/>
      </w:pPr>
      <w:r w:rsidDel="00000000" w:rsidR="00000000" w:rsidRPr="00000000">
        <w:rPr>
          <w:rtl w:val="0"/>
        </w:rPr>
      </w:r>
    </w:p>
    <w:p w:rsidR="00000000" w:rsidDel="00000000" w:rsidP="00000000" w:rsidRDefault="00000000" w:rsidRPr="00000000" w14:paraId="000000A6">
      <w:pPr>
        <w:tabs>
          <w:tab w:val="left" w:leader="none" w:pos="1701"/>
        </w:tabs>
        <w:spacing w:line="276" w:lineRule="auto"/>
        <w:jc w:val="both"/>
        <w:rPr/>
      </w:pPr>
      <w:r w:rsidDel="00000000" w:rsidR="00000000" w:rsidRPr="00000000">
        <w:rPr>
          <w:rtl w:val="0"/>
        </w:rPr>
        <w:t xml:space="preserve">Ao fazer esta declaração, entendo que não estou autorizado a me apresentar como disponível para qualquer outra organização candidata que apresente uma proposta neste edital. Estou plenamente ciente de que, se o fizer, serei excluído da proposta. Nesse sentido, as propostas em que eu estiver incluído podem ser rejeitadas e também de que posso estar sujeito à exclusão de outros acordos com o UNOPS.</w:t>
      </w:r>
    </w:p>
    <w:p w:rsidR="00000000" w:rsidDel="00000000" w:rsidP="00000000" w:rsidRDefault="00000000" w:rsidRPr="00000000" w14:paraId="000000A7">
      <w:pPr>
        <w:tabs>
          <w:tab w:val="left" w:leader="none" w:pos="1701"/>
        </w:tabs>
        <w:spacing w:line="276" w:lineRule="auto"/>
        <w:jc w:val="both"/>
        <w:rPr/>
      </w:pPr>
      <w:r w:rsidDel="00000000" w:rsidR="00000000" w:rsidRPr="00000000">
        <w:rPr>
          <w:rtl w:val="0"/>
        </w:rPr>
      </w:r>
    </w:p>
    <w:p w:rsidR="00000000" w:rsidDel="00000000" w:rsidP="00000000" w:rsidRDefault="00000000" w:rsidRPr="00000000" w14:paraId="000000A8">
      <w:pPr>
        <w:tabs>
          <w:tab w:val="left" w:leader="none" w:pos="1701"/>
        </w:tabs>
        <w:spacing w:line="276" w:lineRule="auto"/>
        <w:jc w:val="both"/>
        <w:rPr/>
      </w:pPr>
      <w:r w:rsidDel="00000000" w:rsidR="00000000" w:rsidRPr="00000000">
        <w:rPr>
          <w:rtl w:val="0"/>
        </w:rPr>
      </w:r>
    </w:p>
    <w:p w:rsidR="00000000" w:rsidDel="00000000" w:rsidP="00000000" w:rsidRDefault="00000000" w:rsidRPr="00000000" w14:paraId="000000A9">
      <w:pPr>
        <w:tabs>
          <w:tab w:val="left" w:leader="none" w:pos="1701"/>
        </w:tabs>
        <w:spacing w:line="276" w:lineRule="auto"/>
        <w:jc w:val="both"/>
        <w:rPr/>
      </w:pPr>
      <w:r w:rsidDel="00000000" w:rsidR="00000000" w:rsidRPr="00000000">
        <w:rPr>
          <w:rtl w:val="0"/>
        </w:rPr>
        <w:t xml:space="preserve">Além disso, se esta proposta for selecionada, estou plenamente ciente de que:</w:t>
      </w:r>
    </w:p>
    <w:p w:rsidR="00000000" w:rsidDel="00000000" w:rsidP="00000000" w:rsidRDefault="00000000" w:rsidRPr="00000000" w14:paraId="000000AA">
      <w:pPr>
        <w:tabs>
          <w:tab w:val="left" w:leader="none" w:pos="1701"/>
        </w:tabs>
        <w:spacing w:line="276" w:lineRule="auto"/>
        <w:jc w:val="both"/>
        <w:rPr/>
      </w:pPr>
      <w:r w:rsidDel="00000000" w:rsidR="00000000" w:rsidRPr="00000000">
        <w:rPr>
          <w:rtl w:val="0"/>
        </w:rPr>
      </w:r>
    </w:p>
    <w:p w:rsidR="00000000" w:rsidDel="00000000" w:rsidP="00000000" w:rsidRDefault="00000000" w:rsidRPr="00000000" w14:paraId="000000AB">
      <w:pPr>
        <w:numPr>
          <w:ilvl w:val="0"/>
          <w:numId w:val="5"/>
        </w:numPr>
        <w:tabs>
          <w:tab w:val="left" w:leader="none" w:pos="1701"/>
        </w:tabs>
        <w:spacing w:line="276" w:lineRule="auto"/>
        <w:ind w:left="0" w:firstLine="0"/>
        <w:jc w:val="both"/>
        <w:rPr/>
      </w:pPr>
      <w:r w:rsidDel="00000000" w:rsidR="00000000" w:rsidRPr="00000000">
        <w:rPr>
          <w:rtl w:val="0"/>
        </w:rPr>
        <w:t xml:space="preserve">Caso não esteja disponível na data prevista de início dos meus serviços por razões que não sejam problemas de saúde ou força maior, eu posso ser excluído de outros acordos com o UNOPS</w:t>
      </w:r>
    </w:p>
    <w:p w:rsidR="00000000" w:rsidDel="00000000" w:rsidP="00000000" w:rsidRDefault="00000000" w:rsidRPr="00000000" w14:paraId="000000AC">
      <w:pPr>
        <w:tabs>
          <w:tab w:val="left" w:leader="none" w:pos="1701"/>
        </w:tabs>
        <w:spacing w:line="276" w:lineRule="auto"/>
        <w:jc w:val="both"/>
        <w:rPr/>
      </w:pPr>
      <w:r w:rsidDel="00000000" w:rsidR="00000000" w:rsidRPr="00000000">
        <w:rPr>
          <w:rtl w:val="0"/>
        </w:rPr>
      </w:r>
    </w:p>
    <w:p w:rsidR="00000000" w:rsidDel="00000000" w:rsidP="00000000" w:rsidRDefault="00000000" w:rsidRPr="00000000" w14:paraId="000000AD">
      <w:pPr>
        <w:numPr>
          <w:ilvl w:val="0"/>
          <w:numId w:val="5"/>
        </w:numPr>
        <w:tabs>
          <w:tab w:val="left" w:leader="none" w:pos="1701"/>
        </w:tabs>
        <w:spacing w:line="276" w:lineRule="auto"/>
        <w:ind w:left="0" w:firstLine="0"/>
        <w:jc w:val="both"/>
        <w:rPr/>
      </w:pPr>
      <w:r w:rsidDel="00000000" w:rsidR="00000000" w:rsidRPr="00000000">
        <w:rPr>
          <w:rtl w:val="0"/>
        </w:rPr>
        <w:t xml:space="preserve">Qualquer acordo de subvenção/financiamento emitido para a organização candidata a partir deste processo pode ser anulado e sem efeito.</w:t>
      </w:r>
    </w:p>
    <w:p w:rsidR="00000000" w:rsidDel="00000000" w:rsidP="00000000" w:rsidRDefault="00000000" w:rsidRPr="00000000" w14:paraId="000000AE">
      <w:pPr>
        <w:tabs>
          <w:tab w:val="left" w:leader="none" w:pos="1701"/>
        </w:tabs>
        <w:spacing w:line="276" w:lineRule="auto"/>
        <w:jc w:val="both"/>
        <w:rPr/>
      </w:pPr>
      <w:r w:rsidDel="00000000" w:rsidR="00000000" w:rsidRPr="00000000">
        <w:rPr>
          <w:rtl w:val="0"/>
        </w:rPr>
      </w:r>
    </w:p>
    <w:p w:rsidR="00000000" w:rsidDel="00000000" w:rsidP="00000000" w:rsidRDefault="00000000" w:rsidRPr="00000000" w14:paraId="000000AF">
      <w:pPr>
        <w:tabs>
          <w:tab w:val="left" w:leader="none" w:pos="1701"/>
        </w:tabs>
        <w:spacing w:line="276" w:lineRule="auto"/>
        <w:ind w:left="720" w:firstLine="0"/>
        <w:rPr/>
      </w:pPr>
      <w:r w:rsidDel="00000000" w:rsidR="00000000" w:rsidRPr="00000000">
        <w:rPr>
          <w:rtl w:val="0"/>
        </w:rPr>
      </w:r>
    </w:p>
    <w:tbl>
      <w:tblPr>
        <w:tblStyle w:val="Table5"/>
        <w:tblW w:w="4110.0" w:type="dxa"/>
        <w:jc w:val="left"/>
        <w:tblInd w:w="-1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413"/>
        <w:gridCol w:w="2697"/>
        <w:tblGridChange w:id="0">
          <w:tblGrid>
            <w:gridCol w:w="1413"/>
            <w:gridCol w:w="2697"/>
          </w:tblGrid>
        </w:tblGridChange>
      </w:tblGrid>
      <w:tr>
        <w:trPr>
          <w:cantSplit w:val="0"/>
          <w:trHeight w:val="360" w:hRule="atLeast"/>
          <w:tblHeader w:val="0"/>
        </w:trPr>
        <w:tc>
          <w:tcPr>
            <w:tcBorders>
              <w:top w:color="004976" w:space="0" w:sz="12" w:val="single"/>
              <w:left w:color="004976" w:space="0" w:sz="12" w:val="single"/>
              <w:bottom w:color="ffffff" w:space="0" w:sz="18" w:val="single"/>
              <w:right w:color="000000" w:space="0" w:sz="0" w:val="nil"/>
            </w:tcBorders>
            <w:shd w:fill="efefef" w:val="clear"/>
            <w:vAlign w:val="center"/>
          </w:tcPr>
          <w:p w:rsidR="00000000" w:rsidDel="00000000" w:rsidP="00000000" w:rsidRDefault="00000000" w:rsidRPr="00000000" w14:paraId="000000B0">
            <w:pPr>
              <w:tabs>
                <w:tab w:val="left" w:leader="none" w:pos="4820"/>
              </w:tabs>
              <w:spacing w:line="276" w:lineRule="auto"/>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Nome: </w:t>
            </w:r>
          </w:p>
        </w:tc>
        <w:tc>
          <w:tcPr>
            <w:tcBorders>
              <w:top w:color="004976" w:space="0" w:sz="12" w:val="single"/>
              <w:left w:color="000000" w:space="0" w:sz="0" w:val="nil"/>
              <w:bottom w:color="000000" w:space="0" w:sz="12" w:val="dotted"/>
              <w:right w:color="004976" w:space="0" w:sz="12" w:val="single"/>
            </w:tcBorders>
            <w:shd w:fill="ffffff" w:val="clear"/>
            <w:vAlign w:val="center"/>
          </w:tcPr>
          <w:p w:rsidR="00000000" w:rsidDel="00000000" w:rsidP="00000000" w:rsidRDefault="00000000" w:rsidRPr="00000000" w14:paraId="000000B1">
            <w:pPr>
              <w:tabs>
                <w:tab w:val="left" w:leader="none" w:pos="4820"/>
              </w:tabs>
              <w:spacing w:line="276" w:lineRule="auto"/>
              <w:rPr>
                <w:rFonts w:ascii="IBM Plex Sans" w:cs="IBM Plex Sans" w:eastAsia="IBM Plex Sans" w:hAnsi="IBM Plex Sans"/>
              </w:rPr>
            </w:pPr>
            <w:r w:rsidDel="00000000" w:rsidR="00000000" w:rsidRPr="00000000">
              <w:rPr>
                <w:rtl w:val="0"/>
              </w:rPr>
            </w:r>
          </w:p>
        </w:tc>
      </w:tr>
      <w:tr>
        <w:trPr>
          <w:cantSplit w:val="0"/>
          <w:trHeight w:val="360" w:hRule="atLeast"/>
          <w:tblHeader w:val="0"/>
        </w:trPr>
        <w:tc>
          <w:tcPr>
            <w:tcBorders>
              <w:top w:color="ffffff" w:space="0" w:sz="18" w:val="single"/>
              <w:left w:color="004976" w:space="0" w:sz="12" w:val="single"/>
              <w:bottom w:color="ffffff" w:space="0" w:sz="18" w:val="single"/>
              <w:right w:color="000000" w:space="0" w:sz="0" w:val="nil"/>
            </w:tcBorders>
            <w:shd w:fill="efefef" w:val="clear"/>
            <w:vAlign w:val="center"/>
          </w:tcPr>
          <w:p w:rsidR="00000000" w:rsidDel="00000000" w:rsidP="00000000" w:rsidRDefault="00000000" w:rsidRPr="00000000" w14:paraId="000000B2">
            <w:pPr>
              <w:tabs>
                <w:tab w:val="left" w:leader="none" w:pos="4820"/>
              </w:tabs>
              <w:spacing w:line="276" w:lineRule="auto"/>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Título: </w:t>
            </w:r>
          </w:p>
        </w:tc>
        <w:tc>
          <w:tcPr>
            <w:tcBorders>
              <w:top w:color="000000" w:space="0" w:sz="12" w:val="dotted"/>
              <w:left w:color="000000" w:space="0" w:sz="0" w:val="nil"/>
              <w:bottom w:color="000000" w:space="0" w:sz="12" w:val="dotted"/>
              <w:right w:color="004976" w:space="0" w:sz="12" w:val="single"/>
            </w:tcBorders>
            <w:shd w:fill="ffffff" w:val="clear"/>
            <w:vAlign w:val="center"/>
          </w:tcPr>
          <w:p w:rsidR="00000000" w:rsidDel="00000000" w:rsidP="00000000" w:rsidRDefault="00000000" w:rsidRPr="00000000" w14:paraId="000000B3">
            <w:pPr>
              <w:tabs>
                <w:tab w:val="left" w:leader="none" w:pos="4820"/>
              </w:tabs>
              <w:spacing w:line="276" w:lineRule="auto"/>
              <w:rPr>
                <w:rFonts w:ascii="IBM Plex Sans" w:cs="IBM Plex Sans" w:eastAsia="IBM Plex Sans" w:hAnsi="IBM Plex Sans"/>
              </w:rPr>
            </w:pPr>
            <w:r w:rsidDel="00000000" w:rsidR="00000000" w:rsidRPr="00000000">
              <w:rPr>
                <w:rtl w:val="0"/>
              </w:rPr>
            </w:r>
          </w:p>
        </w:tc>
      </w:tr>
      <w:tr>
        <w:trPr>
          <w:cantSplit w:val="0"/>
          <w:trHeight w:val="360" w:hRule="atLeast"/>
          <w:tblHeader w:val="0"/>
        </w:trPr>
        <w:tc>
          <w:tcPr>
            <w:tcBorders>
              <w:top w:color="ffffff" w:space="0" w:sz="18" w:val="single"/>
              <w:left w:color="004976" w:space="0" w:sz="12" w:val="single"/>
              <w:bottom w:color="ffffff" w:space="0" w:sz="18" w:val="single"/>
              <w:right w:color="000000" w:space="0" w:sz="0" w:val="nil"/>
            </w:tcBorders>
            <w:shd w:fill="efefef" w:val="clear"/>
            <w:vAlign w:val="center"/>
          </w:tcPr>
          <w:p w:rsidR="00000000" w:rsidDel="00000000" w:rsidP="00000000" w:rsidRDefault="00000000" w:rsidRPr="00000000" w14:paraId="000000B4">
            <w:pPr>
              <w:tabs>
                <w:tab w:val="center" w:leader="none" w:pos="4320"/>
                <w:tab w:val="right" w:leader="none" w:pos="8640"/>
              </w:tabs>
              <w:spacing w:line="276" w:lineRule="auto"/>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Data: </w:t>
            </w:r>
          </w:p>
        </w:tc>
        <w:tc>
          <w:tcPr>
            <w:tcBorders>
              <w:top w:color="000000" w:space="0" w:sz="12" w:val="dotted"/>
              <w:left w:color="000000" w:space="0" w:sz="0" w:val="nil"/>
              <w:bottom w:color="000000" w:space="0" w:sz="12" w:val="dotted"/>
              <w:right w:color="004976" w:space="0" w:sz="12" w:val="single"/>
            </w:tcBorders>
            <w:shd w:fill="ffffff" w:val="clear"/>
            <w:vAlign w:val="center"/>
          </w:tcPr>
          <w:p w:rsidR="00000000" w:rsidDel="00000000" w:rsidP="00000000" w:rsidRDefault="00000000" w:rsidRPr="00000000" w14:paraId="000000B5">
            <w:pPr>
              <w:spacing w:line="276" w:lineRule="auto"/>
              <w:rPr>
                <w:rFonts w:ascii="IBM Plex Sans" w:cs="IBM Plex Sans" w:eastAsia="IBM Plex Sans" w:hAnsi="IBM Plex Sans"/>
              </w:rPr>
            </w:pPr>
            <w:r w:rsidDel="00000000" w:rsidR="00000000" w:rsidRPr="00000000">
              <w:rPr>
                <w:rtl w:val="0"/>
              </w:rPr>
            </w:r>
          </w:p>
        </w:tc>
      </w:tr>
      <w:tr>
        <w:trPr>
          <w:cantSplit w:val="0"/>
          <w:trHeight w:val="75" w:hRule="atLeast"/>
          <w:tblHeader w:val="0"/>
        </w:trPr>
        <w:tc>
          <w:tcPr>
            <w:tcBorders>
              <w:top w:color="ffffff" w:space="0" w:sz="18" w:val="single"/>
              <w:left w:color="004976" w:space="0" w:sz="12" w:val="single"/>
              <w:bottom w:color="004976" w:space="0" w:sz="12" w:val="single"/>
              <w:right w:color="000000" w:space="0" w:sz="0" w:val="nil"/>
            </w:tcBorders>
            <w:shd w:fill="efefef" w:val="clear"/>
          </w:tcPr>
          <w:p w:rsidR="00000000" w:rsidDel="00000000" w:rsidP="00000000" w:rsidRDefault="00000000" w:rsidRPr="00000000" w14:paraId="000000B6">
            <w:pPr>
              <w:spacing w:line="276" w:lineRule="auto"/>
              <w:rPr>
                <w:rFonts w:ascii="IBM Plex Sans" w:cs="IBM Plex Sans" w:eastAsia="IBM Plex Sans" w:hAnsi="IBM Plex Sans"/>
              </w:rPr>
            </w:pPr>
            <w:bookmarkStart w:colFirst="0" w:colLast="0" w:name="_2grqrue" w:id="5"/>
            <w:bookmarkEnd w:id="5"/>
            <w:r w:rsidDel="00000000" w:rsidR="00000000" w:rsidRPr="00000000">
              <w:rPr>
                <w:rFonts w:ascii="IBM Plex Sans" w:cs="IBM Plex Sans" w:eastAsia="IBM Plex Sans" w:hAnsi="IBM Plex Sans"/>
                <w:rtl w:val="0"/>
              </w:rPr>
              <w:t xml:space="preserve">Assinatura:</w:t>
            </w:r>
          </w:p>
        </w:tc>
        <w:tc>
          <w:tcPr>
            <w:tcBorders>
              <w:top w:color="000000" w:space="0" w:sz="12" w:val="dotted"/>
              <w:left w:color="000000" w:space="0" w:sz="0" w:val="nil"/>
              <w:bottom w:color="004976" w:space="0" w:sz="12" w:val="single"/>
              <w:right w:color="004976" w:space="0" w:sz="12" w:val="single"/>
            </w:tcBorders>
            <w:shd w:fill="ffffff" w:val="clear"/>
          </w:tcPr>
          <w:p w:rsidR="00000000" w:rsidDel="00000000" w:rsidP="00000000" w:rsidRDefault="00000000" w:rsidRPr="00000000" w14:paraId="000000B7">
            <w:pPr>
              <w:spacing w:line="276" w:lineRule="auto"/>
              <w:rPr>
                <w:rFonts w:ascii="IBM Plex Sans" w:cs="IBM Plex Sans" w:eastAsia="IBM Plex Sans" w:hAnsi="IBM Plex Sans"/>
              </w:rPr>
            </w:pPr>
            <w:bookmarkStart w:colFirst="0" w:colLast="0" w:name="_vx1227" w:id="6"/>
            <w:bookmarkEnd w:id="6"/>
            <w:r w:rsidDel="00000000" w:rsidR="00000000" w:rsidRPr="00000000">
              <w:rPr>
                <w:rtl w:val="0"/>
              </w:rPr>
            </w:r>
          </w:p>
        </w:tc>
      </w:tr>
    </w:tbl>
    <w:p w:rsidR="00000000" w:rsidDel="00000000" w:rsidP="00000000" w:rsidRDefault="00000000" w:rsidRPr="00000000" w14:paraId="000000B8">
      <w:pPr>
        <w:tabs>
          <w:tab w:val="left" w:leader="none" w:pos="909"/>
          <w:tab w:val="left" w:leader="none" w:pos="910"/>
        </w:tabs>
        <w:spacing w:line="276" w:lineRule="auto"/>
        <w:rPr/>
      </w:pPr>
      <w:r w:rsidDel="00000000" w:rsidR="00000000" w:rsidRPr="00000000">
        <w:rPr>
          <w:rtl w:val="0"/>
        </w:rPr>
      </w:r>
    </w:p>
    <w:p w:rsidR="00000000" w:rsidDel="00000000" w:rsidP="00000000" w:rsidRDefault="00000000" w:rsidRPr="00000000" w14:paraId="000000B9">
      <w:pPr>
        <w:tabs>
          <w:tab w:val="left" w:leader="none" w:pos="909"/>
          <w:tab w:val="left" w:leader="none" w:pos="910"/>
        </w:tabs>
        <w:spacing w:line="276" w:lineRule="auto"/>
        <w:rPr/>
      </w:pPr>
      <w:r w:rsidDel="00000000" w:rsidR="00000000" w:rsidRPr="00000000">
        <w:rPr>
          <w:rtl w:val="0"/>
        </w:rPr>
      </w:r>
    </w:p>
    <w:p w:rsidR="00000000" w:rsidDel="00000000" w:rsidP="00000000" w:rsidRDefault="00000000" w:rsidRPr="00000000" w14:paraId="000000BA">
      <w:pPr>
        <w:tabs>
          <w:tab w:val="left" w:leader="none" w:pos="909"/>
          <w:tab w:val="left" w:leader="none" w:pos="910"/>
        </w:tabs>
        <w:spacing w:line="276" w:lineRule="auto"/>
        <w:rPr/>
      </w:pPr>
      <w:r w:rsidDel="00000000" w:rsidR="00000000" w:rsidRPr="00000000">
        <w:rPr>
          <w:rtl w:val="0"/>
        </w:rPr>
      </w:r>
    </w:p>
    <w:p w:rsidR="00000000" w:rsidDel="00000000" w:rsidP="00000000" w:rsidRDefault="00000000" w:rsidRPr="00000000" w14:paraId="000000BB">
      <w:pPr>
        <w:tabs>
          <w:tab w:val="left" w:leader="none" w:pos="909"/>
          <w:tab w:val="left" w:leader="none" w:pos="910"/>
        </w:tabs>
        <w:spacing w:line="276" w:lineRule="auto"/>
        <w:rPr/>
      </w:pPr>
      <w:r w:rsidDel="00000000" w:rsidR="00000000" w:rsidRPr="00000000">
        <w:rPr>
          <w:rtl w:val="0"/>
        </w:rPr>
      </w:r>
    </w:p>
    <w:p w:rsidR="00000000" w:rsidDel="00000000" w:rsidP="00000000" w:rsidRDefault="00000000" w:rsidRPr="00000000" w14:paraId="000000BC">
      <w:pPr>
        <w:tabs>
          <w:tab w:val="left" w:leader="none" w:pos="909"/>
          <w:tab w:val="left" w:leader="none" w:pos="910"/>
        </w:tabs>
        <w:spacing w:line="276" w:lineRule="auto"/>
        <w:rPr/>
      </w:pPr>
      <w:r w:rsidDel="00000000" w:rsidR="00000000" w:rsidRPr="00000000">
        <w:rPr>
          <w:rtl w:val="0"/>
        </w:rPr>
      </w:r>
    </w:p>
    <w:p w:rsidR="00000000" w:rsidDel="00000000" w:rsidP="00000000" w:rsidRDefault="00000000" w:rsidRPr="00000000" w14:paraId="000000BD">
      <w:pPr>
        <w:tabs>
          <w:tab w:val="left" w:leader="none" w:pos="909"/>
          <w:tab w:val="left" w:leader="none" w:pos="910"/>
        </w:tabs>
        <w:spacing w:line="276" w:lineRule="auto"/>
        <w:rPr/>
      </w:pPr>
      <w:r w:rsidDel="00000000" w:rsidR="00000000" w:rsidRPr="00000000">
        <w:rPr>
          <w:rtl w:val="0"/>
        </w:rPr>
      </w:r>
    </w:p>
    <w:p w:rsidR="00000000" w:rsidDel="00000000" w:rsidP="00000000" w:rsidRDefault="00000000" w:rsidRPr="00000000" w14:paraId="000000BE">
      <w:pPr>
        <w:tabs>
          <w:tab w:val="left" w:leader="none" w:pos="909"/>
          <w:tab w:val="left" w:leader="none" w:pos="910"/>
        </w:tabs>
        <w:spacing w:line="276" w:lineRule="auto"/>
        <w:rPr/>
      </w:pPr>
      <w:r w:rsidDel="00000000" w:rsidR="00000000" w:rsidRPr="00000000">
        <w:rPr>
          <w:rtl w:val="0"/>
        </w:rPr>
      </w:r>
    </w:p>
    <w:p w:rsidR="00000000" w:rsidDel="00000000" w:rsidP="00000000" w:rsidRDefault="00000000" w:rsidRPr="00000000" w14:paraId="000000BF">
      <w:pPr>
        <w:tabs>
          <w:tab w:val="left" w:leader="none" w:pos="909"/>
          <w:tab w:val="left" w:leader="none" w:pos="910"/>
        </w:tabs>
        <w:spacing w:line="276" w:lineRule="auto"/>
        <w:rPr/>
      </w:pPr>
      <w:r w:rsidDel="00000000" w:rsidR="00000000" w:rsidRPr="00000000">
        <w:rPr>
          <w:rtl w:val="0"/>
        </w:rPr>
      </w:r>
    </w:p>
    <w:p w:rsidR="00000000" w:rsidDel="00000000" w:rsidP="00000000" w:rsidRDefault="00000000" w:rsidRPr="00000000" w14:paraId="000000C0">
      <w:pPr>
        <w:tabs>
          <w:tab w:val="left" w:leader="none" w:pos="909"/>
          <w:tab w:val="left" w:leader="none" w:pos="910"/>
        </w:tabs>
        <w:spacing w:line="276" w:lineRule="auto"/>
        <w:rPr/>
      </w:pPr>
      <w:r w:rsidDel="00000000" w:rsidR="00000000" w:rsidRPr="00000000">
        <w:rPr>
          <w:rtl w:val="0"/>
        </w:rPr>
      </w:r>
    </w:p>
    <w:p w:rsidR="00000000" w:rsidDel="00000000" w:rsidP="00000000" w:rsidRDefault="00000000" w:rsidRPr="00000000" w14:paraId="000000C1">
      <w:pPr>
        <w:tabs>
          <w:tab w:val="left" w:leader="none" w:pos="909"/>
          <w:tab w:val="left" w:leader="none" w:pos="910"/>
        </w:tabs>
        <w:spacing w:line="276" w:lineRule="auto"/>
        <w:rPr/>
      </w:pPr>
      <w:r w:rsidDel="00000000" w:rsidR="00000000" w:rsidRPr="00000000">
        <w:rPr>
          <w:rtl w:val="0"/>
        </w:rPr>
      </w:r>
    </w:p>
    <w:p w:rsidR="00000000" w:rsidDel="00000000" w:rsidP="00000000" w:rsidRDefault="00000000" w:rsidRPr="00000000" w14:paraId="000000C2">
      <w:pPr>
        <w:tabs>
          <w:tab w:val="left" w:leader="none" w:pos="909"/>
          <w:tab w:val="left" w:leader="none" w:pos="910"/>
        </w:tabs>
        <w:spacing w:line="276" w:lineRule="auto"/>
        <w:rPr/>
      </w:pPr>
      <w:r w:rsidDel="00000000" w:rsidR="00000000" w:rsidRPr="00000000">
        <w:rPr>
          <w:rtl w:val="0"/>
        </w:rPr>
      </w:r>
    </w:p>
    <w:p w:rsidR="00000000" w:rsidDel="00000000" w:rsidP="00000000" w:rsidRDefault="00000000" w:rsidRPr="00000000" w14:paraId="000000C3">
      <w:pPr>
        <w:tabs>
          <w:tab w:val="left" w:leader="none" w:pos="909"/>
          <w:tab w:val="left" w:leader="none" w:pos="910"/>
        </w:tabs>
        <w:spacing w:line="276" w:lineRule="auto"/>
        <w:rPr/>
      </w:pPr>
      <w:r w:rsidDel="00000000" w:rsidR="00000000" w:rsidRPr="00000000">
        <w:rPr>
          <w:rtl w:val="0"/>
        </w:rPr>
      </w:r>
    </w:p>
    <w:p w:rsidR="00000000" w:rsidDel="00000000" w:rsidP="00000000" w:rsidRDefault="00000000" w:rsidRPr="00000000" w14:paraId="000000C4">
      <w:pPr>
        <w:tabs>
          <w:tab w:val="left" w:leader="none" w:pos="909"/>
          <w:tab w:val="left" w:leader="none" w:pos="910"/>
        </w:tabs>
        <w:spacing w:line="276" w:lineRule="auto"/>
        <w:rPr/>
      </w:pPr>
      <w:r w:rsidDel="00000000" w:rsidR="00000000" w:rsidRPr="00000000">
        <w:rPr>
          <w:rtl w:val="0"/>
        </w:rPr>
      </w:r>
    </w:p>
    <w:p w:rsidR="00000000" w:rsidDel="00000000" w:rsidP="00000000" w:rsidRDefault="00000000" w:rsidRPr="00000000" w14:paraId="000000C5">
      <w:pPr>
        <w:tabs>
          <w:tab w:val="left" w:leader="none" w:pos="909"/>
          <w:tab w:val="left" w:leader="none" w:pos="910"/>
        </w:tabs>
        <w:spacing w:line="276" w:lineRule="auto"/>
        <w:rPr/>
      </w:pPr>
      <w:r w:rsidDel="00000000" w:rsidR="00000000" w:rsidRPr="00000000">
        <w:rPr>
          <w:rtl w:val="0"/>
        </w:rPr>
      </w:r>
    </w:p>
    <w:p w:rsidR="00000000" w:rsidDel="00000000" w:rsidP="00000000" w:rsidRDefault="00000000" w:rsidRPr="00000000" w14:paraId="000000C6">
      <w:pPr>
        <w:tabs>
          <w:tab w:val="left" w:leader="none" w:pos="909"/>
          <w:tab w:val="left" w:leader="none" w:pos="910"/>
        </w:tabs>
        <w:spacing w:line="276" w:lineRule="auto"/>
        <w:rPr/>
      </w:pPr>
      <w:r w:rsidDel="00000000" w:rsidR="00000000" w:rsidRPr="00000000">
        <w:rPr>
          <w:rtl w:val="0"/>
        </w:rPr>
      </w:r>
    </w:p>
    <w:p w:rsidR="00000000" w:rsidDel="00000000" w:rsidP="00000000" w:rsidRDefault="00000000" w:rsidRPr="00000000" w14:paraId="000000C7">
      <w:pPr>
        <w:pStyle w:val="Heading1"/>
        <w:numPr>
          <w:ilvl w:val="0"/>
          <w:numId w:val="2"/>
        </w:numPr>
        <w:rPr>
          <w:b w:val="1"/>
          <w:color w:val="0e231c"/>
          <w:sz w:val="28"/>
          <w:szCs w:val="28"/>
          <w:shd w:fill="f0bc44" w:val="clear"/>
        </w:rPr>
      </w:pPr>
      <w:bookmarkStart w:colFirst="0" w:colLast="0" w:name="_r4gxo9cmlzyi" w:id="7"/>
      <w:bookmarkEnd w:id="7"/>
      <w:r w:rsidDel="00000000" w:rsidR="00000000" w:rsidRPr="00000000">
        <w:rPr>
          <w:color w:val="0e231c"/>
          <w:shd w:fill="f0bc44" w:val="clear"/>
          <w:rtl w:val="0"/>
        </w:rPr>
        <w:t xml:space="preserve">Declaração de requisitos da abordagem e metodologia</w:t>
      </w:r>
      <w:r w:rsidDel="00000000" w:rsidR="00000000" w:rsidRPr="00000000">
        <w:rPr>
          <w:rtl w:val="0"/>
        </w:rPr>
      </w:r>
    </w:p>
    <w:p w:rsidR="00000000" w:rsidDel="00000000" w:rsidP="00000000" w:rsidRDefault="00000000" w:rsidRPr="00000000" w14:paraId="000000C8">
      <w:pPr>
        <w:ind w:left="0" w:firstLine="0"/>
        <w:rPr/>
      </w:pPr>
      <w:r w:rsidDel="00000000" w:rsidR="00000000" w:rsidRPr="00000000">
        <w:rPr>
          <w:rtl w:val="0"/>
        </w:rPr>
      </w:r>
    </w:p>
    <w:p w:rsidR="00000000" w:rsidDel="00000000" w:rsidP="00000000" w:rsidRDefault="00000000" w:rsidRPr="00000000" w14:paraId="000000C9">
      <w:pPr>
        <w:rPr>
          <w:color w:val="cb6443"/>
          <w:u w:val="single"/>
        </w:rPr>
      </w:pPr>
      <w:r w:rsidDel="00000000" w:rsidR="00000000" w:rsidRPr="00000000">
        <w:rPr>
          <w:color w:val="cb6443"/>
          <w:u w:val="single"/>
          <w:rtl w:val="0"/>
        </w:rPr>
        <w:t xml:space="preserve">Preencha e assine a seguinte declaração de requisitos da abordagem e metodologia.</w:t>
      </w:r>
    </w:p>
    <w:p w:rsidR="00000000" w:rsidDel="00000000" w:rsidP="00000000" w:rsidRDefault="00000000" w:rsidRPr="00000000" w14:paraId="000000CA">
      <w:pPr>
        <w:tabs>
          <w:tab w:val="left" w:leader="none" w:pos="1701"/>
        </w:tabs>
        <w:rPr/>
      </w:pPr>
      <w:r w:rsidDel="00000000" w:rsidR="00000000" w:rsidRPr="00000000">
        <w:rPr>
          <w:rtl w:val="0"/>
        </w:rPr>
      </w:r>
    </w:p>
    <w:p w:rsidR="00000000" w:rsidDel="00000000" w:rsidP="00000000" w:rsidRDefault="00000000" w:rsidRPr="00000000" w14:paraId="000000CB">
      <w:pPr>
        <w:tabs>
          <w:tab w:val="left" w:leader="none" w:pos="1701"/>
        </w:tabs>
        <w:ind w:left="0" w:firstLine="0"/>
        <w:jc w:val="both"/>
        <w:rPr/>
      </w:pPr>
      <w:r w:rsidDel="00000000" w:rsidR="00000000" w:rsidRPr="00000000">
        <w:rPr>
          <w:rtl w:val="0"/>
        </w:rPr>
        <w:t xml:space="preserve">[</w:t>
      </w:r>
      <w:r w:rsidDel="00000000" w:rsidR="00000000" w:rsidRPr="00000000">
        <w:rPr>
          <w:i w:val="1"/>
          <w:rtl w:val="0"/>
        </w:rPr>
        <w:t xml:space="preserve">Nome da Organização Candidata</w:t>
      </w:r>
      <w:r w:rsidDel="00000000" w:rsidR="00000000" w:rsidRPr="00000000">
        <w:rPr>
          <w:rtl w:val="0"/>
        </w:rPr>
        <w:t xml:space="preserve">], declara que a abordagem e metodologia do projeto irão atender às seguintes exigências. </w:t>
      </w:r>
    </w:p>
    <w:p w:rsidR="00000000" w:rsidDel="00000000" w:rsidP="00000000" w:rsidRDefault="00000000" w:rsidRPr="00000000" w14:paraId="000000CC">
      <w:pPr>
        <w:tabs>
          <w:tab w:val="left" w:leader="none" w:pos="1701"/>
        </w:tabs>
        <w:ind w:left="0" w:firstLine="0"/>
        <w:jc w:val="both"/>
        <w:rPr/>
      </w:pPr>
      <w:r w:rsidDel="00000000" w:rsidR="00000000" w:rsidRPr="00000000">
        <w:rPr>
          <w:rtl w:val="0"/>
        </w:rPr>
      </w:r>
    </w:p>
    <w:p w:rsidR="00000000" w:rsidDel="00000000" w:rsidP="00000000" w:rsidRDefault="00000000" w:rsidRPr="00000000" w14:paraId="000000CD">
      <w:pPr>
        <w:spacing w:after="200" w:line="276" w:lineRule="auto"/>
        <w:ind w:right="-329.99999999999994"/>
        <w:jc w:val="both"/>
        <w:rPr>
          <w:color w:val="000000"/>
        </w:rPr>
      </w:pPr>
      <w:bookmarkStart w:colFirst="0" w:colLast="0" w:name="_kjcitdo77eoh" w:id="8"/>
      <w:bookmarkEnd w:id="8"/>
      <w:r w:rsidDel="00000000" w:rsidR="00000000" w:rsidRPr="00000000">
        <w:rPr>
          <w:color w:val="000000"/>
          <w:rtl w:val="0"/>
        </w:rPr>
        <w:t xml:space="preserve">São elas:</w:t>
      </w:r>
    </w:p>
    <w:p w:rsidR="00000000" w:rsidDel="00000000" w:rsidP="00000000" w:rsidRDefault="00000000" w:rsidRPr="00000000" w14:paraId="000000CE">
      <w:pPr>
        <w:numPr>
          <w:ilvl w:val="0"/>
          <w:numId w:val="3"/>
        </w:numPr>
        <w:spacing w:line="276" w:lineRule="auto"/>
        <w:ind w:left="283.46456692913375" w:right="-324.3307086614169"/>
        <w:jc w:val="both"/>
        <w:rPr>
          <w:b w:val="1"/>
          <w:color w:val="cb6443"/>
        </w:rPr>
      </w:pPr>
      <w:bookmarkStart w:colFirst="0" w:colLast="0" w:name="_fl1gyukezc2r" w:id="9"/>
      <w:bookmarkEnd w:id="9"/>
      <w:r w:rsidDel="00000000" w:rsidR="00000000" w:rsidRPr="00000000">
        <w:rPr>
          <w:b w:val="1"/>
          <w:color w:val="cb6443"/>
          <w:rtl w:val="0"/>
        </w:rPr>
        <w:t xml:space="preserve">Respeito às Individualidades e à Dignidade Humana</w:t>
      </w:r>
    </w:p>
    <w:p w:rsidR="00000000" w:rsidDel="00000000" w:rsidP="00000000" w:rsidRDefault="00000000" w:rsidRPr="00000000" w14:paraId="000000CF">
      <w:pPr>
        <w:spacing w:after="200" w:line="276" w:lineRule="auto"/>
        <w:ind w:right="-324.3307086614169"/>
        <w:jc w:val="both"/>
        <w:rPr>
          <w:rFonts w:ascii="Arial" w:cs="Arial" w:eastAsia="Arial" w:hAnsi="Arial"/>
          <w:color w:val="000000"/>
          <w:sz w:val="22"/>
          <w:szCs w:val="22"/>
          <w:highlight w:val="yellow"/>
        </w:rPr>
      </w:pPr>
      <w:bookmarkStart w:colFirst="0" w:colLast="0" w:name="_zfg32tvr4zm4" w:id="10"/>
      <w:bookmarkEnd w:id="10"/>
      <w:r w:rsidDel="00000000" w:rsidR="00000000" w:rsidRPr="00000000">
        <w:rPr>
          <w:rtl w:val="0"/>
        </w:rPr>
        <w:t xml:space="preserve">O projeto deve assumir o compromisso e respeito com os direitos humanos, visando prevenir a violação e  promover a dignidade humana. Portanto, devem estar de acordo com os princípios da Declaração Universal dos Direitos Humanos (DUDH), tratados e convenções internacionais dos quais a ONU é signatária.</w:t>
      </w:r>
      <w:r w:rsidDel="00000000" w:rsidR="00000000" w:rsidRPr="00000000">
        <w:rPr>
          <w:rtl w:val="0"/>
        </w:rPr>
      </w:r>
    </w:p>
    <w:p w:rsidR="00000000" w:rsidDel="00000000" w:rsidP="00000000" w:rsidRDefault="00000000" w:rsidRPr="00000000" w14:paraId="000000D0">
      <w:pPr>
        <w:numPr>
          <w:ilvl w:val="0"/>
          <w:numId w:val="4"/>
        </w:numPr>
        <w:spacing w:line="276" w:lineRule="auto"/>
        <w:ind w:left="283.46456692913375" w:right="-324.3307086614169"/>
        <w:jc w:val="both"/>
        <w:rPr>
          <w:b w:val="1"/>
          <w:color w:val="cb6443"/>
        </w:rPr>
      </w:pPr>
      <w:r w:rsidDel="00000000" w:rsidR="00000000" w:rsidRPr="00000000">
        <w:rPr>
          <w:b w:val="1"/>
          <w:color w:val="cb6443"/>
          <w:rtl w:val="0"/>
        </w:rPr>
        <w:t xml:space="preserve">Requisitos Sociais e Ambientais (como igualdade de gênero e inclusão social)</w:t>
      </w:r>
    </w:p>
    <w:p w:rsidR="00000000" w:rsidDel="00000000" w:rsidP="00000000" w:rsidRDefault="00000000" w:rsidRPr="00000000" w14:paraId="000000D1">
      <w:pPr>
        <w:spacing w:after="200" w:line="276" w:lineRule="auto"/>
        <w:ind w:right="-329.99999999999994"/>
        <w:jc w:val="both"/>
        <w:rPr>
          <w:rFonts w:ascii="Arial" w:cs="Arial" w:eastAsia="Arial" w:hAnsi="Arial"/>
          <w:color w:val="000000"/>
          <w:sz w:val="22"/>
          <w:szCs w:val="22"/>
          <w:highlight w:val="yellow"/>
        </w:rPr>
      </w:pPr>
      <w:bookmarkStart w:colFirst="0" w:colLast="0" w:name="_8pqbx5kmudbf" w:id="11"/>
      <w:bookmarkEnd w:id="11"/>
      <w:r w:rsidDel="00000000" w:rsidR="00000000" w:rsidRPr="00000000">
        <w:rPr>
          <w:rtl w:val="0"/>
        </w:rPr>
        <w:t xml:space="preserve">O projeto é responsável por promover a igualdade de gênero, raça e demais marcadores sociais durante todas as fases de preparação e implementação. Também é responsável por promover um ambiente de inclusão e de promoção de valores universais de respeito, empatia e cooperação, contrários a qualquer privilégio, autopromoção ou discriminação.</w:t>
      </w:r>
      <w:r w:rsidDel="00000000" w:rsidR="00000000" w:rsidRPr="00000000">
        <w:rPr>
          <w:rtl w:val="0"/>
        </w:rPr>
      </w:r>
    </w:p>
    <w:p w:rsidR="00000000" w:rsidDel="00000000" w:rsidP="00000000" w:rsidRDefault="00000000" w:rsidRPr="00000000" w14:paraId="000000D2">
      <w:pPr>
        <w:numPr>
          <w:ilvl w:val="0"/>
          <w:numId w:val="4"/>
        </w:numPr>
        <w:spacing w:line="276" w:lineRule="auto"/>
        <w:ind w:left="283.46456692913375" w:right="-324.3307086614169"/>
        <w:jc w:val="both"/>
        <w:rPr>
          <w:b w:val="1"/>
          <w:color w:val="cb6443"/>
          <w:sz w:val="26"/>
          <w:szCs w:val="26"/>
          <w:shd w:fill="auto" w:val="clear"/>
        </w:rPr>
      </w:pPr>
      <w:r w:rsidDel="00000000" w:rsidR="00000000" w:rsidRPr="00000000">
        <w:rPr>
          <w:b w:val="1"/>
          <w:color w:val="cb6443"/>
          <w:rtl w:val="0"/>
        </w:rPr>
        <w:t xml:space="preserve">Requisitos de Proteção contra Exploração e Abuso Sexual - PSEA</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329.99999999999994" w:firstLine="0"/>
        <w:jc w:val="both"/>
        <w:rPr/>
      </w:pPr>
      <w:bookmarkStart w:colFirst="0" w:colLast="0" w:name="_bfx8ptj0jvfr" w:id="12"/>
      <w:bookmarkEnd w:id="12"/>
      <w:r w:rsidDel="00000000" w:rsidR="00000000" w:rsidRPr="00000000">
        <w:rPr>
          <w:rtl w:val="0"/>
        </w:rPr>
        <w:t xml:space="preserve">O projeto deve garantir a proteção contra exploração e abuso sexual do público-alvo, para promover os direitos, informar e orientar sobre os serviços disponíveis em caso de violação, bem como:</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329.99999999999994" w:firstLine="0"/>
        <w:jc w:val="both"/>
        <w:rPr/>
      </w:pPr>
      <w:bookmarkStart w:colFirst="0" w:colLast="0" w:name="_12iyyaxq8tst" w:id="13"/>
      <w:bookmarkEnd w:id="13"/>
      <w:r w:rsidDel="00000000" w:rsidR="00000000" w:rsidRPr="00000000">
        <w:rPr>
          <w:rtl w:val="0"/>
        </w:rPr>
      </w:r>
    </w:p>
    <w:p w:rsidR="00000000" w:rsidDel="00000000" w:rsidP="00000000" w:rsidRDefault="00000000" w:rsidRPr="00000000" w14:paraId="000000D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329.99999999999994" w:hanging="360"/>
        <w:jc w:val="both"/>
        <w:rPr>
          <w:u w:val="none"/>
        </w:rPr>
      </w:pPr>
      <w:bookmarkStart w:colFirst="0" w:colLast="0" w:name="_qa6xm5pluz90" w:id="14"/>
      <w:bookmarkEnd w:id="14"/>
      <w:r w:rsidDel="00000000" w:rsidR="00000000" w:rsidRPr="00000000">
        <w:rPr>
          <w:rtl w:val="0"/>
        </w:rPr>
        <w:t xml:space="preserve">Informar que a exploração sexual não é tolerada em qualquer uma das fases do projeto;</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329.99999999999994"/>
        <w:jc w:val="both"/>
        <w:rPr/>
      </w:pPr>
      <w:bookmarkStart w:colFirst="0" w:colLast="0" w:name="_wtb8diguqe9d" w:id="15"/>
      <w:bookmarkEnd w:id="15"/>
      <w:r w:rsidDel="00000000" w:rsidR="00000000" w:rsidRPr="00000000">
        <w:rPr>
          <w:rtl w:val="0"/>
        </w:rPr>
      </w:r>
    </w:p>
    <w:p w:rsidR="00000000" w:rsidDel="00000000" w:rsidP="00000000" w:rsidRDefault="00000000" w:rsidRPr="00000000" w14:paraId="000000D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329.99999999999994" w:hanging="360"/>
        <w:jc w:val="both"/>
        <w:rPr>
          <w:u w:val="none"/>
        </w:rPr>
      </w:pPr>
      <w:bookmarkStart w:colFirst="0" w:colLast="0" w:name="_lqv5f3oqhcuj" w:id="16"/>
      <w:bookmarkEnd w:id="16"/>
      <w:r w:rsidDel="00000000" w:rsidR="00000000" w:rsidRPr="00000000">
        <w:rPr>
          <w:rtl w:val="0"/>
        </w:rPr>
        <w:t xml:space="preserve">Realizar campanhas de conscientização, reuniões e treinamentos com o público-alvo, de acordo com a  abordagem e metodologia do PSEA (Proteção contra a Exploração Sexual).</w:t>
      </w:r>
    </w:p>
    <w:p w:rsidR="00000000" w:rsidDel="00000000" w:rsidP="00000000" w:rsidRDefault="00000000" w:rsidRPr="00000000" w14:paraId="000000D8">
      <w:pPr>
        <w:numPr>
          <w:ilvl w:val="0"/>
          <w:numId w:val="4"/>
        </w:numPr>
        <w:spacing w:line="276" w:lineRule="auto"/>
        <w:ind w:left="283.46456692913375" w:right="-324.3307086614169"/>
        <w:jc w:val="both"/>
        <w:rPr>
          <w:b w:val="1"/>
          <w:color w:val="cb6443"/>
        </w:rPr>
      </w:pPr>
      <w:r w:rsidDel="00000000" w:rsidR="00000000" w:rsidRPr="00000000">
        <w:rPr>
          <w:b w:val="1"/>
          <w:color w:val="cb6443"/>
          <w:rtl w:val="0"/>
        </w:rPr>
        <w:t xml:space="preserve">Requisitos de Sustentabilidade de Projeto</w:t>
      </w:r>
    </w:p>
    <w:p w:rsidR="00000000" w:rsidDel="00000000" w:rsidP="00000000" w:rsidRDefault="00000000" w:rsidRPr="00000000" w14:paraId="000000D9">
      <w:pPr>
        <w:spacing w:after="200" w:line="276" w:lineRule="auto"/>
        <w:ind w:left="0" w:right="-329.99999999999994" w:firstLine="0"/>
        <w:jc w:val="both"/>
        <w:rPr/>
      </w:pPr>
      <w:bookmarkStart w:colFirst="0" w:colLast="0" w:name="_te6g4xy8gr60" w:id="17"/>
      <w:bookmarkEnd w:id="17"/>
      <w:r w:rsidDel="00000000" w:rsidR="00000000" w:rsidRPr="00000000">
        <w:rPr>
          <w:rtl w:val="0"/>
        </w:rPr>
        <w:t xml:space="preserve">O projeto deve descrever como as atividades contribuirão para o alcance dos Objetivos do Desenvolvimento Sustentável (ODS) e como suas atividades serão mantidas mesmo após a conclusão do acordo. Portanto, devem prezar pelo impacto duradouro e significativo. Sugere-se que a proposta inclua medidas de infraestrutura sustentável, capacitação local, gestão do conhecimento e monitoramento contínuo de indicadores de desempenho a longo prazo, entre outros.</w:t>
      </w:r>
    </w:p>
    <w:p w:rsidR="00000000" w:rsidDel="00000000" w:rsidP="00000000" w:rsidRDefault="00000000" w:rsidRPr="00000000" w14:paraId="000000DA">
      <w:pPr>
        <w:numPr>
          <w:ilvl w:val="0"/>
          <w:numId w:val="4"/>
        </w:numPr>
        <w:spacing w:line="276" w:lineRule="auto"/>
        <w:ind w:left="283.46456692913375" w:right="-324.3307086614169"/>
        <w:jc w:val="both"/>
        <w:rPr>
          <w:b w:val="1"/>
          <w:color w:val="cb6443"/>
        </w:rPr>
      </w:pPr>
      <w:r w:rsidDel="00000000" w:rsidR="00000000" w:rsidRPr="00000000">
        <w:rPr>
          <w:b w:val="1"/>
          <w:color w:val="cb6443"/>
          <w:rtl w:val="0"/>
        </w:rPr>
        <w:t xml:space="preserve">Requisitos de Funcionamento e Infraestrutura</w:t>
      </w:r>
    </w:p>
    <w:p w:rsidR="00000000" w:rsidDel="00000000" w:rsidP="00000000" w:rsidRDefault="00000000" w:rsidRPr="00000000" w14:paraId="000000DB">
      <w:pPr>
        <w:spacing w:after="200" w:line="276" w:lineRule="auto"/>
        <w:ind w:right="-324.3307086614169"/>
        <w:jc w:val="both"/>
        <w:rPr/>
      </w:pPr>
      <w:r w:rsidDel="00000000" w:rsidR="00000000" w:rsidRPr="00000000">
        <w:rPr>
          <w:rtl w:val="0"/>
        </w:rPr>
        <w:t xml:space="preserve">Os projetos devem assegurar o bem-estar dos participantes durante as atividades, prestando atenção à alimentação</w:t>
      </w:r>
      <w:r w:rsidDel="00000000" w:rsidR="00000000" w:rsidRPr="00000000">
        <w:rPr>
          <w:vertAlign w:val="superscript"/>
        </w:rPr>
        <w:footnoteReference w:customMarkFollows="0" w:id="0"/>
      </w:r>
      <w:r w:rsidDel="00000000" w:rsidR="00000000" w:rsidRPr="00000000">
        <w:rPr>
          <w:rtl w:val="0"/>
        </w:rPr>
        <w:t xml:space="preserve">, transporte, infraestrutura e acessibilidade universal adequados.</w:t>
      </w:r>
    </w:p>
    <w:p w:rsidR="00000000" w:rsidDel="00000000" w:rsidP="00000000" w:rsidRDefault="00000000" w:rsidRPr="00000000" w14:paraId="000000DC">
      <w:pPr>
        <w:numPr>
          <w:ilvl w:val="0"/>
          <w:numId w:val="4"/>
        </w:numPr>
        <w:spacing w:line="276" w:lineRule="auto"/>
        <w:ind w:left="283.46456692913375" w:right="-324.3307086614169"/>
        <w:jc w:val="both"/>
        <w:rPr>
          <w:b w:val="1"/>
          <w:color w:val="cb6443"/>
        </w:rPr>
      </w:pPr>
      <w:r w:rsidDel="00000000" w:rsidR="00000000" w:rsidRPr="00000000">
        <w:rPr>
          <w:b w:val="1"/>
          <w:color w:val="cb6443"/>
          <w:rtl w:val="0"/>
        </w:rPr>
        <w:t xml:space="preserve">Requisitos de Combate ao Trabalho Infantil</w:t>
      </w:r>
    </w:p>
    <w:p w:rsidR="00000000" w:rsidDel="00000000" w:rsidP="00000000" w:rsidRDefault="00000000" w:rsidRPr="00000000" w14:paraId="000000DD">
      <w:pPr>
        <w:spacing w:after="200" w:line="276" w:lineRule="auto"/>
        <w:ind w:right="-324.3307086614169"/>
        <w:jc w:val="both"/>
        <w:rPr/>
      </w:pPr>
      <w:r w:rsidDel="00000000" w:rsidR="00000000" w:rsidRPr="00000000">
        <w:rPr>
          <w:rtl w:val="0"/>
        </w:rPr>
        <w:t xml:space="preserve">O projeto deve demonstrar conformidade à legislação trabalhista para garantir segurança à equipe de trabalho e evitar qualquer forma de trabalho infantil. Devem, ainda, respeitar a Convenção sobre Direitos da Criança (CDC) adotada pela Assembleia Geral das Nações Unidas e as Convenções 138 e 182 da Organização Internacional do Trabalho (OIT).  </w:t>
      </w:r>
    </w:p>
    <w:p w:rsidR="00000000" w:rsidDel="00000000" w:rsidP="00000000" w:rsidRDefault="00000000" w:rsidRPr="00000000" w14:paraId="000000DE">
      <w:pPr>
        <w:numPr>
          <w:ilvl w:val="0"/>
          <w:numId w:val="4"/>
        </w:numPr>
        <w:spacing w:line="276" w:lineRule="auto"/>
        <w:ind w:left="283.46456692913375" w:right="-324.3307086614169"/>
        <w:jc w:val="both"/>
        <w:rPr>
          <w:b w:val="1"/>
          <w:color w:val="cb6443"/>
        </w:rPr>
      </w:pPr>
      <w:r w:rsidDel="00000000" w:rsidR="00000000" w:rsidRPr="00000000">
        <w:rPr>
          <w:b w:val="1"/>
          <w:color w:val="cb6443"/>
          <w:rtl w:val="0"/>
        </w:rPr>
        <w:t xml:space="preserve">Requisitos de alinhamento com o contexto local</w:t>
      </w:r>
    </w:p>
    <w:p w:rsidR="00000000" w:rsidDel="00000000" w:rsidP="00000000" w:rsidRDefault="00000000" w:rsidRPr="00000000" w14:paraId="000000DF">
      <w:pPr>
        <w:spacing w:after="200" w:line="276" w:lineRule="auto"/>
        <w:ind w:right="-324.3307086614169"/>
        <w:jc w:val="both"/>
        <w:rPr/>
      </w:pPr>
      <w:r w:rsidDel="00000000" w:rsidR="00000000" w:rsidRPr="00000000">
        <w:rPr>
          <w:rtl w:val="0"/>
        </w:rPr>
        <w:t xml:space="preserve">O projeto deve demonstrar conformidade ao contexto cultural, social e econômico da cidade de Maceió e ter uma metodologia de atuação vinculada à reparação dos danos extrapatrimoniais.</w:t>
      </w:r>
    </w:p>
    <w:p w:rsidR="00000000" w:rsidDel="00000000" w:rsidP="00000000" w:rsidRDefault="00000000" w:rsidRPr="00000000" w14:paraId="000000E0">
      <w:pPr>
        <w:numPr>
          <w:ilvl w:val="0"/>
          <w:numId w:val="4"/>
        </w:numPr>
        <w:spacing w:after="0" w:line="276" w:lineRule="auto"/>
        <w:ind w:left="283.46456692913375" w:right="-324.3307086614169"/>
        <w:jc w:val="both"/>
        <w:rPr>
          <w:color w:val="cb6443"/>
        </w:rPr>
      </w:pPr>
      <w:r w:rsidDel="00000000" w:rsidR="00000000" w:rsidRPr="00000000">
        <w:rPr>
          <w:b w:val="1"/>
          <w:color w:val="cb6443"/>
          <w:rtl w:val="0"/>
        </w:rPr>
        <w:t xml:space="preserve">Requisitos de Combate ao Racismo</w:t>
      </w:r>
      <w:r w:rsidDel="00000000" w:rsidR="00000000" w:rsidRPr="00000000">
        <w:rPr>
          <w:rtl w:val="0"/>
        </w:rPr>
      </w:r>
    </w:p>
    <w:p w:rsidR="00000000" w:rsidDel="00000000" w:rsidP="00000000" w:rsidRDefault="00000000" w:rsidRPr="00000000" w14:paraId="000000E1">
      <w:pPr>
        <w:spacing w:after="200" w:line="276" w:lineRule="auto"/>
        <w:ind w:right="-324.3307086614169"/>
        <w:jc w:val="both"/>
        <w:rPr>
          <w:rFonts w:ascii="Arial" w:cs="Arial" w:eastAsia="Arial" w:hAnsi="Arial"/>
          <w:color w:val="000000"/>
          <w:sz w:val="22"/>
          <w:szCs w:val="22"/>
          <w:highlight w:val="yellow"/>
        </w:rPr>
      </w:pPr>
      <w:r w:rsidDel="00000000" w:rsidR="00000000" w:rsidRPr="00000000">
        <w:rPr>
          <w:rtl w:val="0"/>
        </w:rPr>
        <w:t xml:space="preserve">O projeto a ser implementado deve demonstrar incluir práticas de combate ao racismo e estar em conformidade à Convenção Internacional sobre Eliminação de Todas as Formas de Discriminação Racial adotada pela Assembleia Geral das Nações Unidas em 1965.</w:t>
      </w:r>
      <w:r w:rsidDel="00000000" w:rsidR="00000000" w:rsidRPr="00000000">
        <w:rPr>
          <w:rtl w:val="0"/>
        </w:rPr>
      </w:r>
    </w:p>
    <w:p w:rsidR="00000000" w:rsidDel="00000000" w:rsidP="00000000" w:rsidRDefault="00000000" w:rsidRPr="00000000" w14:paraId="000000E2">
      <w:pPr>
        <w:tabs>
          <w:tab w:val="left" w:leader="none" w:pos="1701"/>
        </w:tabs>
        <w:ind w:left="0" w:firstLine="0"/>
        <w:jc w:val="both"/>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r>
    </w:p>
    <w:tbl>
      <w:tblPr>
        <w:tblStyle w:val="Table6"/>
        <w:tblW w:w="9390.0" w:type="dxa"/>
        <w:jc w:val="left"/>
        <w:tblInd w:w="-1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696"/>
        <w:gridCol w:w="6694"/>
        <w:tblGridChange w:id="0">
          <w:tblGrid>
            <w:gridCol w:w="2696"/>
            <w:gridCol w:w="6694"/>
          </w:tblGrid>
        </w:tblGridChange>
      </w:tblGrid>
      <w:tr>
        <w:trPr>
          <w:cantSplit w:val="0"/>
          <w:trHeight w:val="360" w:hRule="atLeast"/>
          <w:tblHeader w:val="0"/>
        </w:trPr>
        <w:tc>
          <w:tcPr>
            <w:tcBorders>
              <w:top w:color="004976" w:space="0" w:sz="12" w:val="single"/>
              <w:left w:color="004976" w:space="0" w:sz="12" w:val="single"/>
              <w:bottom w:color="ffffff" w:space="0" w:sz="18" w:val="single"/>
              <w:right w:color="000000" w:space="0" w:sz="0" w:val="nil"/>
            </w:tcBorders>
            <w:shd w:fill="efefef" w:val="clear"/>
            <w:vAlign w:val="center"/>
          </w:tcPr>
          <w:p w:rsidR="00000000" w:rsidDel="00000000" w:rsidP="00000000" w:rsidRDefault="00000000" w:rsidRPr="00000000" w14:paraId="000000E4">
            <w:pPr>
              <w:tabs>
                <w:tab w:val="left" w:leader="none" w:pos="4820"/>
              </w:tabs>
              <w:spacing w:line="276" w:lineRule="auto"/>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Nome:</w:t>
            </w:r>
          </w:p>
        </w:tc>
        <w:tc>
          <w:tcPr>
            <w:tcBorders>
              <w:top w:color="004976" w:space="0" w:sz="12" w:val="single"/>
              <w:left w:color="000000" w:space="0" w:sz="0" w:val="nil"/>
              <w:bottom w:color="b7b7b7" w:space="0" w:sz="12" w:val="dotted"/>
              <w:right w:color="004976" w:space="0" w:sz="12" w:val="single"/>
            </w:tcBorders>
            <w:shd w:fill="ffffff" w:val="clear"/>
            <w:vAlign w:val="center"/>
          </w:tcPr>
          <w:p w:rsidR="00000000" w:rsidDel="00000000" w:rsidP="00000000" w:rsidRDefault="00000000" w:rsidRPr="00000000" w14:paraId="000000E5">
            <w:pPr>
              <w:tabs>
                <w:tab w:val="left" w:leader="none" w:pos="4820"/>
              </w:tabs>
              <w:spacing w:line="276" w:lineRule="auto"/>
              <w:rPr>
                <w:rFonts w:ascii="IBM Plex Sans" w:cs="IBM Plex Sans" w:eastAsia="IBM Plex Sans" w:hAnsi="IBM Plex Sans"/>
              </w:rPr>
            </w:pPr>
            <w:r w:rsidDel="00000000" w:rsidR="00000000" w:rsidRPr="00000000">
              <w:rPr>
                <w:rtl w:val="0"/>
              </w:rPr>
            </w:r>
          </w:p>
        </w:tc>
      </w:tr>
      <w:tr>
        <w:trPr>
          <w:cantSplit w:val="0"/>
          <w:trHeight w:val="360" w:hRule="atLeast"/>
          <w:tblHeader w:val="0"/>
        </w:trPr>
        <w:tc>
          <w:tcPr>
            <w:tcBorders>
              <w:top w:color="004976" w:space="0" w:sz="12" w:val="single"/>
              <w:left w:color="004976" w:space="0" w:sz="12" w:val="single"/>
              <w:bottom w:color="ffffff" w:space="0" w:sz="18" w:val="single"/>
              <w:right w:color="000000" w:space="0" w:sz="0" w:val="nil"/>
            </w:tcBorders>
            <w:shd w:fill="efefef" w:val="clear"/>
            <w:vAlign w:val="center"/>
          </w:tcPr>
          <w:p w:rsidR="00000000" w:rsidDel="00000000" w:rsidP="00000000" w:rsidRDefault="00000000" w:rsidRPr="00000000" w14:paraId="000000E6">
            <w:pPr>
              <w:tabs>
                <w:tab w:val="left" w:leader="none" w:pos="4820"/>
              </w:tabs>
              <w:spacing w:line="276" w:lineRule="auto"/>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Cargo</w:t>
            </w:r>
          </w:p>
        </w:tc>
        <w:tc>
          <w:tcPr>
            <w:tcBorders>
              <w:top w:color="b7b7b7" w:space="0" w:sz="12" w:val="dotted"/>
              <w:left w:color="000000" w:space="0" w:sz="0" w:val="nil"/>
              <w:bottom w:color="b7b7b7" w:space="0" w:sz="12" w:val="dotted"/>
              <w:right w:color="004976" w:space="0" w:sz="12" w:val="single"/>
            </w:tcBorders>
            <w:shd w:fill="ffffff" w:val="clear"/>
            <w:vAlign w:val="center"/>
          </w:tcPr>
          <w:p w:rsidR="00000000" w:rsidDel="00000000" w:rsidP="00000000" w:rsidRDefault="00000000" w:rsidRPr="00000000" w14:paraId="000000E7">
            <w:pPr>
              <w:tabs>
                <w:tab w:val="left" w:leader="none" w:pos="4820"/>
              </w:tabs>
              <w:spacing w:line="276" w:lineRule="auto"/>
              <w:rPr>
                <w:rFonts w:ascii="IBM Plex Sans" w:cs="IBM Plex Sans" w:eastAsia="IBM Plex Sans" w:hAnsi="IBM Plex Sans"/>
              </w:rPr>
            </w:pPr>
            <w:r w:rsidDel="00000000" w:rsidR="00000000" w:rsidRPr="00000000">
              <w:rPr>
                <w:rtl w:val="0"/>
              </w:rPr>
            </w:r>
          </w:p>
        </w:tc>
      </w:tr>
      <w:tr>
        <w:trPr>
          <w:cantSplit w:val="0"/>
          <w:trHeight w:val="421" w:hRule="atLeast"/>
          <w:tblHeader w:val="0"/>
        </w:trPr>
        <w:tc>
          <w:tcPr>
            <w:tcBorders>
              <w:top w:color="ffffff" w:space="0" w:sz="18" w:val="single"/>
              <w:left w:color="004976" w:space="0" w:sz="12" w:val="single"/>
              <w:bottom w:color="ffffff" w:space="0" w:sz="18" w:val="single"/>
              <w:right w:color="000000" w:space="0" w:sz="0" w:val="nil"/>
            </w:tcBorders>
            <w:shd w:fill="efefef" w:val="clear"/>
            <w:vAlign w:val="center"/>
          </w:tcPr>
          <w:p w:rsidR="00000000" w:rsidDel="00000000" w:rsidP="00000000" w:rsidRDefault="00000000" w:rsidRPr="00000000" w14:paraId="000000E8">
            <w:pPr>
              <w:tabs>
                <w:tab w:val="center" w:leader="none" w:pos="4320"/>
                <w:tab w:val="right" w:leader="none" w:pos="8640"/>
              </w:tabs>
              <w:spacing w:line="276" w:lineRule="auto"/>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Data: </w:t>
            </w:r>
          </w:p>
        </w:tc>
        <w:tc>
          <w:tcPr>
            <w:tcBorders>
              <w:top w:color="b7b7b7" w:space="0" w:sz="12" w:val="dotted"/>
              <w:left w:color="000000" w:space="0" w:sz="0" w:val="nil"/>
              <w:bottom w:color="b7b7b7" w:space="0" w:sz="12" w:val="dotted"/>
              <w:right w:color="004976" w:space="0" w:sz="12" w:val="single"/>
            </w:tcBorders>
            <w:shd w:fill="ffffff" w:val="clear"/>
            <w:vAlign w:val="center"/>
          </w:tcPr>
          <w:p w:rsidR="00000000" w:rsidDel="00000000" w:rsidP="00000000" w:rsidRDefault="00000000" w:rsidRPr="00000000" w14:paraId="000000E9">
            <w:pPr>
              <w:spacing w:line="276" w:lineRule="auto"/>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w:t>
            </w:r>
            <w:r w:rsidDel="00000000" w:rsidR="00000000" w:rsidRPr="00000000">
              <w:rPr>
                <w:rFonts w:ascii="IBM Plex Sans" w:cs="IBM Plex Sans" w:eastAsia="IBM Plex Sans" w:hAnsi="IBM Plex Sans"/>
                <w:i w:val="1"/>
                <w:rtl w:val="0"/>
              </w:rPr>
              <w:t xml:space="preserve">01 Set 2024 (modelo)</w:t>
            </w:r>
            <w:r w:rsidDel="00000000" w:rsidR="00000000" w:rsidRPr="00000000">
              <w:rPr>
                <w:rFonts w:ascii="IBM Plex Sans" w:cs="IBM Plex Sans" w:eastAsia="IBM Plex Sans" w:hAnsi="IBM Plex Sans"/>
                <w:rtl w:val="0"/>
              </w:rPr>
              <w:t xml:space="preserve">]</w:t>
            </w:r>
          </w:p>
        </w:tc>
      </w:tr>
      <w:tr>
        <w:trPr>
          <w:cantSplit w:val="0"/>
          <w:trHeight w:val="436" w:hRule="atLeast"/>
          <w:tblHeader w:val="0"/>
        </w:trPr>
        <w:tc>
          <w:tcPr>
            <w:tcBorders>
              <w:top w:color="ffffff" w:space="0" w:sz="18" w:val="single"/>
              <w:left w:color="004976" w:space="0" w:sz="12" w:val="single"/>
              <w:bottom w:color="004976" w:space="0" w:sz="12" w:val="single"/>
              <w:right w:color="000000" w:space="0" w:sz="0" w:val="nil"/>
            </w:tcBorders>
            <w:shd w:fill="efefef" w:val="clear"/>
            <w:vAlign w:val="center"/>
          </w:tcPr>
          <w:p w:rsidR="00000000" w:rsidDel="00000000" w:rsidP="00000000" w:rsidRDefault="00000000" w:rsidRPr="00000000" w14:paraId="000000EA">
            <w:pPr>
              <w:tabs>
                <w:tab w:val="center" w:leader="none" w:pos="4320"/>
                <w:tab w:val="right" w:leader="none" w:pos="8640"/>
              </w:tabs>
              <w:spacing w:line="276" w:lineRule="auto"/>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Assinatura</w:t>
            </w:r>
          </w:p>
        </w:tc>
        <w:tc>
          <w:tcPr>
            <w:tcBorders>
              <w:top w:color="b7b7b7" w:space="0" w:sz="12" w:val="dotted"/>
              <w:left w:color="000000" w:space="0" w:sz="0" w:val="nil"/>
              <w:bottom w:color="004976" w:space="0" w:sz="12" w:val="single"/>
              <w:right w:color="004976" w:space="0" w:sz="12" w:val="single"/>
            </w:tcBorders>
            <w:shd w:fill="ffffff" w:val="clear"/>
            <w:vAlign w:val="center"/>
          </w:tcPr>
          <w:p w:rsidR="00000000" w:rsidDel="00000000" w:rsidP="00000000" w:rsidRDefault="00000000" w:rsidRPr="00000000" w14:paraId="000000EB">
            <w:pPr>
              <w:tabs>
                <w:tab w:val="center" w:leader="none" w:pos="4320"/>
                <w:tab w:val="right" w:leader="none" w:pos="8640"/>
              </w:tabs>
              <w:spacing w:line="276" w:lineRule="auto"/>
              <w:rPr>
                <w:rFonts w:ascii="IBM Plex Sans" w:cs="IBM Plex Sans" w:eastAsia="IBM Plex Sans" w:hAnsi="IBM Plex Sans"/>
              </w:rPr>
            </w:pPr>
            <w:r w:rsidDel="00000000" w:rsidR="00000000" w:rsidRPr="00000000">
              <w:rPr>
                <w:rtl w:val="0"/>
              </w:rPr>
            </w:r>
          </w:p>
        </w:tc>
      </w:tr>
    </w:tbl>
    <w:p w:rsidR="00000000" w:rsidDel="00000000" w:rsidP="00000000" w:rsidRDefault="00000000" w:rsidRPr="00000000" w14:paraId="000000EC">
      <w:pPr>
        <w:pStyle w:val="Heading1"/>
        <w:ind w:left="720" w:firstLine="0"/>
        <w:rPr/>
      </w:pPr>
      <w:bookmarkStart w:colFirst="0" w:colLast="0" w:name="_lwdk6g1o1wcg" w:id="18"/>
      <w:bookmarkEnd w:id="18"/>
      <w:r w:rsidDel="00000000" w:rsidR="00000000" w:rsidRPr="00000000">
        <w:rPr>
          <w:rtl w:val="0"/>
        </w:rPr>
      </w:r>
    </w:p>
    <w:sectPr>
      <w:type w:val="nextPage"/>
      <w:pgSz w:h="16838" w:w="11906" w:orient="portrait"/>
      <w:pgMar w:bottom="2834.645669291339" w:top="2267.716535433071" w:left="1700.7874015748032" w:right="1133.8582677165355" w:header="720" w:footer="1584"/>
      <w:pgNumType w:start="2"/>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IBM Plex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BM Plex Sans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IBM Plex Sans SemiBol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D">
    <w:pPr>
      <w:spacing w:line="240" w:lineRule="auto"/>
      <w:ind w:left="-1695" w:firstLine="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F">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-866774</wp:posOffset>
          </wp:positionH>
          <wp:positionV relativeFrom="paragraph">
            <wp:posOffset>114300</wp:posOffset>
          </wp:positionV>
          <wp:extent cx="7790775" cy="1534985"/>
          <wp:effectExtent b="0" l="0" r="0" t="0"/>
          <wp:wrapNone/>
          <wp:docPr id="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90775" cy="1534985"/>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5">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-1085849</wp:posOffset>
          </wp:positionH>
          <wp:positionV relativeFrom="paragraph">
            <wp:posOffset>200025</wp:posOffset>
          </wp:positionV>
          <wp:extent cx="7580813" cy="1051563"/>
          <wp:effectExtent b="0" l="0" r="0" t="0"/>
          <wp:wrapNone/>
          <wp:docPr id="1"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7580813" cy="1051563"/>
                  </a:xfrm>
                  <a:prstGeom prst="rect"/>
                  <a:ln/>
                </pic:spPr>
              </pic:pic>
            </a:graphicData>
          </a:graphic>
        </wp:anchor>
      </w:drawing>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F6">
      <w:pPr>
        <w:spacing w:line="240" w:lineRule="auto"/>
        <w:ind w:right="-225"/>
        <w:jc w:val="both"/>
        <w:rPr>
          <w:rFonts w:ascii="Arial" w:cs="Arial" w:eastAsia="Arial" w:hAnsi="Arial"/>
          <w:color w:val="000000"/>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16"/>
          <w:szCs w:val="16"/>
          <w:rtl w:val="0"/>
        </w:rPr>
        <w:t xml:space="preserve"> A exigência quanto à alimentação deve seguir o </w:t>
      </w:r>
      <w:hyperlink r:id="rId1">
        <w:r w:rsidDel="00000000" w:rsidR="00000000" w:rsidRPr="00000000">
          <w:rPr>
            <w:rFonts w:ascii="Arial" w:cs="Arial" w:eastAsia="Arial" w:hAnsi="Arial"/>
            <w:color w:val="1155cc"/>
            <w:sz w:val="16"/>
            <w:szCs w:val="16"/>
            <w:u w:val="single"/>
            <w:rtl w:val="0"/>
          </w:rPr>
          <w:t xml:space="preserve">Guia Alimentar para a População Brasileira</w:t>
        </w:r>
      </w:hyperlink>
      <w:r w:rsidDel="00000000" w:rsidR="00000000" w:rsidRPr="00000000">
        <w:rPr>
          <w:rFonts w:ascii="Arial" w:cs="Arial" w:eastAsia="Arial" w:hAnsi="Arial"/>
          <w:color w:val="000000"/>
          <w:sz w:val="16"/>
          <w:szCs w:val="16"/>
          <w:rtl w:val="0"/>
        </w:rPr>
        <w:t xml:space="preserve">.</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E">
    <w:pPr>
      <w:rPr/>
    </w:pPr>
    <w:r w:rsidDel="00000000" w:rsidR="00000000" w:rsidRPr="00000000">
      <w:rPr/>
      <w:pict>
        <v:shape id="WordPictureWatermark1" style="position:absolute;width:604.5pt;height:854.5327868852459pt;rotation:0;z-index:-503316481;mso-position-horizontal-relative:margin;mso-position-horizontal:center;mso-position-vertical-relative:margin;mso-position-vertical:center;" alt="" type="#_x0000_t75">
          <v:imagedata cropbottom="0f" cropleft="0f" cropright="0f" croptop="0f" r:id="rId1" o:title="image1.jp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0">
    <w:pPr>
      <w:rPr/>
    </w:pPr>
    <w:r w:rsidDel="00000000" w:rsidR="00000000" w:rsidRPr="00000000">
      <w:rPr/>
      <w:pict>
        <v:shape id="WordPictureWatermark2" style="position:absolute;width:680.3149606299213pt;height:962.7314232779727pt;rotation:0;z-index:-503316481;mso-position-horizontal-relative:margin;mso-position-horizontal:absolute;margin-left:-162.49999999999997pt;mso-position-vertical-relative:margin;mso-position-vertical:absolute;margin-top:-182.82152230971056pt;" alt="" type="#_x0000_t75">
          <v:imagedata cropbottom="0f" cropleft="0f" cropright="0f" croptop="0f" r:id="rId1" o:title="image8.png"/>
        </v:shape>
      </w:pict>
    </w:r>
    <w:r w:rsidDel="00000000" w:rsidR="00000000" w:rsidRPr="00000000">
      <w:rPr>
        <w:rtl w:val="0"/>
      </w:rPr>
    </w:r>
  </w:p>
  <w:p w:rsidR="00000000" w:rsidDel="00000000" w:rsidP="00000000" w:rsidRDefault="00000000" w:rsidRPr="00000000" w14:paraId="000000F1">
    <w:pPr>
      <w:jc w:val="right"/>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2">
    <w:pPr>
      <w:jc w:val="right"/>
      <w:rPr>
        <w:rFonts w:ascii="IBM Plex Sans SemiBold" w:cs="IBM Plex Sans SemiBold" w:eastAsia="IBM Plex Sans SemiBold" w:hAnsi="IBM Plex Sans SemiBold"/>
        <w:color w:val="cb6443"/>
      </w:rPr>
    </w:pPr>
    <w:r w:rsidDel="00000000" w:rsidR="00000000" w:rsidRPr="00000000">
      <w:rPr>
        <w:rtl w:val="0"/>
      </w:rPr>
    </w:r>
    <w:r w:rsidDel="00000000" w:rsidR="00000000" w:rsidRPr="00000000">
      <w:drawing>
        <wp:anchor allowOverlap="1" behindDoc="1" distB="19050" distT="19050" distL="19050" distR="19050" hidden="0" layoutInCell="1" locked="0" relativeHeight="0" simplePos="0">
          <wp:simplePos x="0" y="0"/>
          <wp:positionH relativeFrom="column">
            <wp:posOffset>-475487</wp:posOffset>
          </wp:positionH>
          <wp:positionV relativeFrom="paragraph">
            <wp:posOffset>19050</wp:posOffset>
          </wp:positionV>
          <wp:extent cx="1861050" cy="657225"/>
          <wp:effectExtent b="0" l="0" r="0" t="0"/>
          <wp:wrapNone/>
          <wp:docPr id="4" name="image3.png"/>
          <a:graphic>
            <a:graphicData uri="http://schemas.openxmlformats.org/drawingml/2006/picture">
              <pic:pic>
                <pic:nvPicPr>
                  <pic:cNvPr id="0" name="image3.png"/>
                  <pic:cNvPicPr preferRelativeResize="0"/>
                </pic:nvPicPr>
                <pic:blipFill>
                  <a:blip r:embed="rId1"/>
                  <a:srcRect b="22580" l="11188" r="0" t="21774"/>
                  <a:stretch>
                    <a:fillRect/>
                  </a:stretch>
                </pic:blipFill>
                <pic:spPr>
                  <a:xfrm>
                    <a:off x="0" y="0"/>
                    <a:ext cx="1861050" cy="657225"/>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1304925</wp:posOffset>
          </wp:positionH>
          <wp:positionV relativeFrom="paragraph">
            <wp:posOffset>18289</wp:posOffset>
          </wp:positionV>
          <wp:extent cx="685800" cy="627017"/>
          <wp:effectExtent b="0" l="0" r="0" t="0"/>
          <wp:wrapNone/>
          <wp:docPr id="3"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685800" cy="627017"/>
                  </a:xfrm>
                  <a:prstGeom prst="rect"/>
                  <a:ln/>
                </pic:spPr>
              </pic:pic>
            </a:graphicData>
          </a:graphic>
        </wp:anchor>
      </w:drawing>
    </w:r>
  </w:p>
  <w:p w:rsidR="00000000" w:rsidDel="00000000" w:rsidP="00000000" w:rsidRDefault="00000000" w:rsidRPr="00000000" w14:paraId="000000F3">
    <w:pPr>
      <w:jc w:val="right"/>
      <w:rPr>
        <w:rFonts w:ascii="IBM Plex Sans" w:cs="IBM Plex Sans" w:eastAsia="IBM Plex Sans" w:hAnsi="IBM Plex Sans"/>
        <w:b w:val="1"/>
        <w:color w:val="999999"/>
        <w:sz w:val="20"/>
        <w:szCs w:val="20"/>
      </w:rPr>
    </w:pPr>
    <w:r w:rsidDel="00000000" w:rsidR="00000000" w:rsidRPr="00000000">
      <w:rPr>
        <w:rFonts w:ascii="IBM Plex Sans" w:cs="IBM Plex Sans" w:eastAsia="IBM Plex Sans" w:hAnsi="IBM Plex Sans"/>
        <w:b w:val="1"/>
        <w:color w:val="999999"/>
        <w:sz w:val="20"/>
        <w:szCs w:val="20"/>
        <w:rtl w:val="0"/>
      </w:rPr>
      <w:t xml:space="preserve">Anexo 0</w:t>
    </w:r>
    <w:r w:rsidDel="00000000" w:rsidR="00000000" w:rsidRPr="00000000">
      <w:rPr>
        <w:b w:val="1"/>
        <w:color w:val="999999"/>
        <w:sz w:val="20"/>
        <w:szCs w:val="20"/>
        <w:rtl w:val="0"/>
      </w:rPr>
      <w:t xml:space="preserve">4</w:t>
    </w:r>
    <w:r w:rsidDel="00000000" w:rsidR="00000000" w:rsidRPr="00000000">
      <w:rPr>
        <w:rFonts w:ascii="IBM Plex Sans" w:cs="IBM Plex Sans" w:eastAsia="IBM Plex Sans" w:hAnsi="IBM Plex Sans"/>
        <w:b w:val="1"/>
        <w:color w:val="999999"/>
        <w:sz w:val="20"/>
        <w:szCs w:val="20"/>
        <w:rtl w:val="0"/>
      </w:rPr>
      <w:t xml:space="preserve"> - </w:t>
    </w:r>
    <w:r w:rsidDel="00000000" w:rsidR="00000000" w:rsidRPr="00000000">
      <w:rPr>
        <w:b w:val="1"/>
        <w:color w:val="999999"/>
        <w:sz w:val="20"/>
        <w:szCs w:val="20"/>
        <w:rtl w:val="0"/>
      </w:rPr>
      <w:t xml:space="preserve">Declarações</w:t>
    </w:r>
    <w:r w:rsidDel="00000000" w:rsidR="00000000" w:rsidRPr="00000000">
      <w:rPr>
        <w:rtl w:val="0"/>
      </w:rPr>
    </w:r>
  </w:p>
  <w:p w:rsidR="00000000" w:rsidDel="00000000" w:rsidP="00000000" w:rsidRDefault="00000000" w:rsidRPr="00000000" w14:paraId="000000F4">
    <w:pPr>
      <w:jc w:val="right"/>
      <w:rPr>
        <w:rFonts w:ascii="IBM Plex Sans SemiBold" w:cs="IBM Plex Sans SemiBold" w:eastAsia="IBM Plex Sans SemiBold" w:hAnsi="IBM Plex Sans SemiBold"/>
        <w:color w:val="cb6443"/>
        <w:sz w:val="20"/>
        <w:szCs w:val="20"/>
      </w:rPr>
    </w:pPr>
    <w:r w:rsidDel="00000000" w:rsidR="00000000" w:rsidRPr="00000000">
      <w:rPr>
        <w:rFonts w:ascii="IBM Plex Sans SemiBold" w:cs="IBM Plex Sans SemiBold" w:eastAsia="IBM Plex Sans SemiBold" w:hAnsi="IBM Plex Sans SemiBold"/>
        <w:color w:val="22b573"/>
        <w:sz w:val="20"/>
        <w:szCs w:val="20"/>
        <w:rtl w:val="0"/>
      </w:rPr>
      <w:t xml:space="preserve"> página </w:t>
    </w:r>
    <w:r w:rsidDel="00000000" w:rsidR="00000000" w:rsidRPr="00000000">
      <w:rPr>
        <w:rFonts w:ascii="IBM Plex Sans SemiBold" w:cs="IBM Plex Sans SemiBold" w:eastAsia="IBM Plex Sans SemiBold" w:hAnsi="IBM Plex Sans SemiBold"/>
        <w:color w:val="22b573"/>
        <w:sz w:val="20"/>
        <w:szCs w:val="20"/>
      </w:rPr>
      <w:fldChar w:fldCharType="begin"/>
      <w:instrText xml:space="preserve">PAGE</w:instrText>
      <w:fldChar w:fldCharType="separate"/>
      <w:fldChar w:fldCharType="end"/>
    </w:r>
    <w:r w:rsidDel="00000000" w:rsidR="00000000" w:rsidRPr="00000000">
      <w:rPr>
        <w:rFonts w:ascii="IBM Plex Sans SemiBold" w:cs="IBM Plex Sans SemiBold" w:eastAsia="IBM Plex Sans SemiBold" w:hAnsi="IBM Plex Sans SemiBold"/>
        <w:color w:val="cb6443"/>
        <w:sz w:val="20"/>
        <w:szCs w:val="20"/>
        <w:rtl w:val="0"/>
      </w:rPr>
      <w:t xml:space="preserv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270"/>
      </w:pPr>
      <w:rPr/>
    </w:lvl>
    <w:lvl w:ilvl="1">
      <w:start w:val="1"/>
      <w:numFmt w:val="lowerLetter"/>
      <w:lvlText w:val="%2."/>
      <w:lvlJc w:val="left"/>
      <w:pPr>
        <w:ind w:left="1440" w:hanging="360"/>
      </w:pPr>
      <w:rPr>
        <w:rFonts w:ascii="Arial" w:cs="Arial" w:eastAsia="Arial" w:hAnsi="Arial"/>
        <w:b w:val="1"/>
        <w:u w:val="none"/>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283.46456692913375" w:hanging="283.46456692913375"/>
      </w:pPr>
      <w:rPr>
        <w:rFonts w:ascii="IBM Plex Sans" w:cs="IBM Plex Sans" w:eastAsia="IBM Plex Sans" w:hAnsi="IBM Plex Sans"/>
        <w:b w:val="0"/>
        <w:sz w:val="24"/>
        <w:szCs w:val="24"/>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2"/>
      <w:numFmt w:val="decimal"/>
      <w:lvlText w:val="%1."/>
      <w:lvlJc w:val="left"/>
      <w:pPr>
        <w:ind w:left="283.46456692913375" w:hanging="283.46456692913375"/>
      </w:pPr>
      <w:rPr>
        <w:rFonts w:ascii="IBM Plex Sans" w:cs="IBM Plex Sans" w:eastAsia="IBM Plex Sans" w:hAnsi="IBM Plex Sans"/>
        <w:b w:val="1"/>
        <w:sz w:val="24"/>
        <w:szCs w:val="24"/>
        <w:highlight w:val="white"/>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lvl>
    <w:lvl w:ilvl="1">
      <w:start w:val="1"/>
      <w:numFmt w:val="decimal"/>
      <w:lvlText w:val="%2."/>
      <w:lvlJc w:val="left"/>
      <w:pPr>
        <w:ind w:left="630" w:hanging="360"/>
      </w:pPr>
      <w:rPr>
        <w:rFonts w:ascii="Arial" w:cs="Arial" w:eastAsia="Arial" w:hAnsi="Arial"/>
        <w:b w:val="1"/>
        <w:color w:val="cb6443"/>
        <w:u w:val="none"/>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lvl>
    <w:lvl w:ilvl="1">
      <w:start w:val="1"/>
      <w:numFmt w:val="lowerLetter"/>
      <w:lvlText w:val="%2."/>
      <w:lvlJc w:val="left"/>
      <w:pPr>
        <w:ind w:left="1440" w:hanging="360"/>
      </w:pPr>
      <w:rPr>
        <w:rFonts w:ascii="Arial" w:cs="Arial" w:eastAsia="Arial" w:hAnsi="Arial"/>
        <w:b w:val="1"/>
        <w:u w:val="none"/>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IBM Plex Sans" w:cs="IBM Plex Sans" w:eastAsia="IBM Plex Sans" w:hAnsi="IBM Plex Sans"/>
        <w:color w:val="0e231c"/>
        <w:sz w:val="24"/>
        <w:szCs w:val="24"/>
        <w:lang w:val="en"/>
      </w:rPr>
    </w:rPrDefault>
    <w:pPrDefault>
      <w:pPr>
        <w:tabs>
          <w:tab w:val="left" w:leader="none" w:pos="459"/>
          <w:tab w:val="left" w:leader="none" w:pos="460"/>
        </w:tabs>
        <w:spacing w:line="276" w:lineRule="auto"/>
        <w:ind w:right="-9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Bdr>
        <w:bottom w:color="000000" w:space="0" w:sz="0" w:val="none"/>
      </w:pBdr>
      <w:spacing w:line="276" w:lineRule="auto"/>
      <w:jc w:val="both"/>
    </w:pPr>
    <w:rPr>
      <w:b w:val="1"/>
      <w:color w:val="ffffff"/>
      <w:sz w:val="28"/>
      <w:szCs w:val="28"/>
      <w:shd w:fill="cb6443" w:val="clear"/>
    </w:rPr>
  </w:style>
  <w:style w:type="paragraph" w:styleId="Heading2">
    <w:name w:val="heading 2"/>
    <w:basedOn w:val="Normal"/>
    <w:next w:val="Normal"/>
    <w:pPr>
      <w:keepNext w:val="1"/>
      <w:keepLines w:val="1"/>
    </w:pPr>
    <w:rPr>
      <w:b w:val="1"/>
      <w:color w:val="cb6443"/>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rPr>
      <w:rFonts w:ascii="Calibri" w:cs="Calibri" w:eastAsia="Calibri" w:hAnsi="Calibri"/>
      <w:color w:val="000000"/>
    </w:rPr>
    <w:tblPr>
      <w:tblStyleRowBandSize w:val="1"/>
      <w:tblStyleColBandSize w:val="1"/>
      <w:tblCellMar>
        <w:top w:w="100.0" w:type="dxa"/>
        <w:left w:w="100.0" w:type="dxa"/>
        <w:bottom w:w="100.0" w:type="dxa"/>
        <w:right w:w="100.0" w:type="dxa"/>
      </w:tblCellMar>
    </w:tblPr>
    <w:tcPr>
      <w:shd w:fill="fef1ca" w:val="clear"/>
    </w:tcPr>
  </w:style>
  <w:style w:type="table" w:styleId="Table2">
    <w:basedOn w:val="TableNormal"/>
    <w:pPr>
      <w:spacing w:after="0" w:line="240" w:lineRule="auto"/>
    </w:pPr>
    <w:rPr>
      <w:rFonts w:ascii="Calibri" w:cs="Calibri" w:eastAsia="Calibri" w:hAnsi="Calibri"/>
      <w:color w:val="000000"/>
    </w:rPr>
    <w:tblPr>
      <w:tblStyleRowBandSize w:val="1"/>
      <w:tblStyleColBandSize w:val="1"/>
      <w:tblCellMar>
        <w:top w:w="100.0" w:type="dxa"/>
        <w:left w:w="100.0" w:type="dxa"/>
        <w:bottom w:w="100.0" w:type="dxa"/>
        <w:right w:w="100.0" w:type="dxa"/>
      </w:tblCellMar>
    </w:tblPr>
    <w:tcPr>
      <w:shd w:fill="fef1ca" w:val="clear"/>
    </w:tcPr>
  </w:style>
  <w:style w:type="table" w:styleId="Table3">
    <w:basedOn w:val="TableNormal"/>
    <w:pPr>
      <w:spacing w:after="0" w:line="240" w:lineRule="auto"/>
    </w:pPr>
    <w:rPr>
      <w:rFonts w:ascii="Calibri" w:cs="Calibri" w:eastAsia="Calibri" w:hAnsi="Calibri"/>
      <w:color w:val="000000"/>
    </w:rPr>
    <w:tblPr>
      <w:tblStyleRowBandSize w:val="1"/>
      <w:tblStyleColBandSize w:val="1"/>
      <w:tblCellMar>
        <w:top w:w="100.0" w:type="dxa"/>
        <w:left w:w="100.0" w:type="dxa"/>
        <w:bottom w:w="100.0" w:type="dxa"/>
        <w:right w:w="100.0" w:type="dxa"/>
      </w:tblCellMar>
    </w:tblPr>
    <w:tcPr>
      <w:shd w:fill="fef1ca" w:val="clear"/>
    </w:tcPr>
  </w:style>
  <w:style w:type="table" w:styleId="Table4">
    <w:basedOn w:val="TableNormal"/>
    <w:pPr>
      <w:spacing w:after="0" w:line="240" w:lineRule="auto"/>
    </w:pPr>
    <w:rPr>
      <w:rFonts w:ascii="Calibri" w:cs="Calibri" w:eastAsia="Calibri" w:hAnsi="Calibri"/>
      <w:color w:val="000000"/>
    </w:rPr>
    <w:tblPr>
      <w:tblStyleRowBandSize w:val="1"/>
      <w:tblStyleColBandSize w:val="1"/>
      <w:tblCellMar>
        <w:top w:w="100.0" w:type="dxa"/>
        <w:left w:w="100.0" w:type="dxa"/>
        <w:bottom w:w="100.0" w:type="dxa"/>
        <w:right w:w="100.0" w:type="dxa"/>
      </w:tblCellMar>
    </w:tblPr>
    <w:tcPr>
      <w:shd w:fill="fef1ca" w:val="clear"/>
    </w:tcPr>
  </w:style>
  <w:style w:type="table" w:styleId="Table5">
    <w:basedOn w:val="TableNormal"/>
    <w:pPr>
      <w:spacing w:after="0" w:line="240" w:lineRule="auto"/>
    </w:pPr>
    <w:rPr>
      <w:rFonts w:ascii="Calibri" w:cs="Calibri" w:eastAsia="Calibri" w:hAnsi="Calibri"/>
      <w:color w:val="000000"/>
    </w:rPr>
    <w:tblPr>
      <w:tblStyleRowBandSize w:val="1"/>
      <w:tblStyleColBandSize w:val="1"/>
      <w:tblCellMar>
        <w:top w:w="100.0" w:type="dxa"/>
        <w:left w:w="100.0" w:type="dxa"/>
        <w:bottom w:w="100.0" w:type="dxa"/>
        <w:right w:w="100.0" w:type="dxa"/>
      </w:tblCellMar>
    </w:tblPr>
    <w:tcPr>
      <w:shd w:fill="fef1ca" w:val="clear"/>
    </w:tcPr>
  </w:style>
  <w:style w:type="table" w:styleId="Table6">
    <w:basedOn w:val="TableNormal"/>
    <w:pPr>
      <w:spacing w:after="0" w:line="240" w:lineRule="auto"/>
    </w:pPr>
    <w:rPr>
      <w:rFonts w:ascii="Calibri" w:cs="Calibri" w:eastAsia="Calibri" w:hAnsi="Calibri"/>
      <w:color w:val="000000"/>
    </w:rPr>
    <w:tblPr>
      <w:tblStyleRowBandSize w:val="1"/>
      <w:tblStyleColBandSize w:val="1"/>
      <w:tblCellMar>
        <w:top w:w="100.0" w:type="dxa"/>
        <w:left w:w="100.0" w:type="dxa"/>
        <w:bottom w:w="100.0" w:type="dxa"/>
        <w:right w:w="100.0" w:type="dxa"/>
      </w:tblCellMar>
    </w:tblPr>
    <w:tcPr>
      <w:shd w:fill="fef1ca" w:val="clear"/>
    </w:tcPr>
  </w:style>
</w:styles>
</file>

<file path=word/_rels/document.xml.rels><?xml version="1.0" encoding="UTF-8" standalone="yes"?><Relationships xmlns="http://schemas.openxmlformats.org/package/2006/relationships"><Relationship Id="rId20" Type="http://schemas.openxmlformats.org/officeDocument/2006/relationships/hyperlink" Target="https://content.unops.org/documents/libraries/policies-2020/operational-directives-and-instructions/procurement-framework/en/OI.PG-Vendor-Sanctions-2021.pdf" TargetMode="External"/><Relationship Id="rId11" Type="http://schemas.openxmlformats.org/officeDocument/2006/relationships/footer" Target="footer1.xml"/><Relationship Id="rId10" Type="http://schemas.openxmlformats.org/officeDocument/2006/relationships/header" Target="header1.xml"/><Relationship Id="rId21" Type="http://schemas.openxmlformats.org/officeDocument/2006/relationships/hyperlink" Target="https://drive.google.com/file/d/1YHKzeOc6TENg8sMFiRR7WNGBIqAq8Mdp/view?usp=drive_link" TargetMode="External"/><Relationship Id="rId13" Type="http://schemas.openxmlformats.org/officeDocument/2006/relationships/image" Target="media/image9.png"/><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 Id="rId15" Type="http://schemas.openxmlformats.org/officeDocument/2006/relationships/footer" Target="footer3.xml"/><Relationship Id="rId14" Type="http://schemas.openxmlformats.org/officeDocument/2006/relationships/header" Target="header3.xml"/><Relationship Id="rId17" Type="http://schemas.openxmlformats.org/officeDocument/2006/relationships/hyperlink" Target="https://www.un.org/Depts/ptd/about-us/un-supplier-code-conduct" TargetMode="External"/><Relationship Id="rId16" Type="http://schemas.openxmlformats.org/officeDocument/2006/relationships/hyperlink" Target="https://drive.google.com/file/d/14M8fuD3PNrWpeKfPNi0d1k-rEmsRP6Y6/view?usp=drive_link" TargetMode="External"/><Relationship Id="rId5" Type="http://schemas.openxmlformats.org/officeDocument/2006/relationships/numbering" Target="numbering.xml"/><Relationship Id="rId19" Type="http://schemas.openxmlformats.org/officeDocument/2006/relationships/hyperlink" Target="https://interagencystandingcommittee.org/sites/default/files/migrated/2021-12/Principles%20of%20Partnership%20%28by%20Global%20Humanitarian%20Platform%29.pdf" TargetMode="External"/><Relationship Id="rId6" Type="http://schemas.openxmlformats.org/officeDocument/2006/relationships/styles" Target="styles.xml"/><Relationship Id="rId18" Type="http://schemas.openxmlformats.org/officeDocument/2006/relationships/hyperlink" Target="https://www.un.org/en/about-us/universal-declaration-of-human-rights" TargetMode="External"/><Relationship Id="rId7" Type="http://schemas.openxmlformats.org/officeDocument/2006/relationships/image" Target="media/image7.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IBMPlexSans-regular.ttf"/><Relationship Id="rId2" Type="http://schemas.openxmlformats.org/officeDocument/2006/relationships/font" Target="fonts/IBMPlexSans-bold.ttf"/><Relationship Id="rId3" Type="http://schemas.openxmlformats.org/officeDocument/2006/relationships/font" Target="fonts/IBMPlexSans-italic.ttf"/><Relationship Id="rId4" Type="http://schemas.openxmlformats.org/officeDocument/2006/relationships/font" Target="fonts/IBMPlexSans-boldItalic.ttf"/><Relationship Id="rId11" Type="http://schemas.openxmlformats.org/officeDocument/2006/relationships/font" Target="fonts/IBMPlexSansSemiBold-italic.ttf"/><Relationship Id="rId10" Type="http://schemas.openxmlformats.org/officeDocument/2006/relationships/font" Target="fonts/IBMPlexSansSemiBold-bold.ttf"/><Relationship Id="rId12" Type="http://schemas.openxmlformats.org/officeDocument/2006/relationships/font" Target="fonts/IBMPlexSansSemiBold-boldItalic.ttf"/><Relationship Id="rId9" Type="http://schemas.openxmlformats.org/officeDocument/2006/relationships/font" Target="fonts/IBMPlexSansSemiBold-regular.ttf"/><Relationship Id="rId5" Type="http://schemas.openxmlformats.org/officeDocument/2006/relationships/font" Target="fonts/IBMPlexSansMedium-regular.ttf"/><Relationship Id="rId6" Type="http://schemas.openxmlformats.org/officeDocument/2006/relationships/font" Target="fonts/IBMPlexSansMedium-bold.ttf"/><Relationship Id="rId7" Type="http://schemas.openxmlformats.org/officeDocument/2006/relationships/font" Target="fonts/IBMPlexSansMedium-italic.ttf"/><Relationship Id="rId8" Type="http://schemas.openxmlformats.org/officeDocument/2006/relationships/font" Target="fonts/IBMPlexSansMedium-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bvsms.saude.gov.br/bvs/publicacoes/guia_alimentar_populacao_brasileira_2ed.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